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826B60" w14:textId="7E7790E2" w:rsidR="00C04289" w:rsidRDefault="00437990">
      <w:pPr>
        <w:keepLines/>
        <w:widowControl/>
        <w:tabs>
          <w:tab w:val="left" w:pos="567"/>
        </w:tabs>
        <w:adjustRightInd w:val="0"/>
        <w:snapToGrid w:val="0"/>
        <w:jc w:val="left"/>
        <w:rPr>
          <w:rFonts w:ascii="Arial" w:eastAsia="MS Mincho" w:hAnsi="Arial" w:cs="Arial"/>
          <w:b/>
          <w:kern w:val="0"/>
          <w:sz w:val="24"/>
          <w:szCs w:val="24"/>
          <w:lang w:val="en-GB"/>
        </w:rPr>
      </w:pPr>
      <w:r w:rsidRPr="00437990">
        <w:rPr>
          <w:rFonts w:ascii="Arial" w:eastAsia="宋体" w:hAnsi="Arial" w:cs="Arial"/>
          <w:b/>
          <w:kern w:val="0"/>
          <w:sz w:val="24"/>
          <w:szCs w:val="24"/>
          <w:lang w:val="en-GB"/>
        </w:rPr>
        <w:t>3GPP TSG-RAN5 Meeting #105</w:t>
      </w:r>
      <w:r w:rsidR="00CF72A9">
        <w:rPr>
          <w:rFonts w:ascii="Arial" w:eastAsia="宋体" w:hAnsi="Arial" w:cs="Arial"/>
          <w:b/>
          <w:kern w:val="0"/>
          <w:sz w:val="24"/>
          <w:szCs w:val="24"/>
          <w:lang w:val="en-GB"/>
        </w:rPr>
        <w:tab/>
      </w:r>
      <w:r w:rsidR="00CF72A9">
        <w:rPr>
          <w:rFonts w:ascii="Arial" w:eastAsia="宋体" w:hAnsi="Arial" w:cs="Arial"/>
          <w:b/>
          <w:kern w:val="0"/>
          <w:sz w:val="24"/>
          <w:szCs w:val="24"/>
          <w:lang w:val="en-GB"/>
        </w:rPr>
        <w:tab/>
      </w:r>
      <w:r w:rsidR="00CF72A9">
        <w:rPr>
          <w:rFonts w:ascii="Arial" w:eastAsia="宋体" w:hAnsi="Arial" w:cs="Arial"/>
          <w:b/>
          <w:kern w:val="0"/>
          <w:sz w:val="24"/>
          <w:szCs w:val="24"/>
          <w:lang w:val="en-GB"/>
        </w:rPr>
        <w:tab/>
      </w:r>
      <w:r w:rsidR="00CF72A9">
        <w:rPr>
          <w:rFonts w:ascii="Arial" w:eastAsia="宋体" w:hAnsi="Arial" w:cs="Arial"/>
          <w:b/>
          <w:kern w:val="0"/>
          <w:sz w:val="24"/>
          <w:szCs w:val="24"/>
          <w:lang w:val="en-GB"/>
        </w:rPr>
        <w:tab/>
      </w:r>
      <w:r w:rsidR="00CF72A9">
        <w:rPr>
          <w:rFonts w:ascii="Arial" w:eastAsia="MS Mincho" w:hAnsi="Arial" w:cs="Arial"/>
          <w:b/>
          <w:kern w:val="0"/>
          <w:sz w:val="24"/>
          <w:szCs w:val="24"/>
          <w:lang w:val="en-GB"/>
        </w:rPr>
        <w:tab/>
      </w:r>
      <w:r w:rsidR="00CF72A9">
        <w:rPr>
          <w:rFonts w:ascii="Arial" w:eastAsia="MS Mincho" w:hAnsi="Arial" w:cs="Arial" w:hint="eastAsia"/>
          <w:b/>
          <w:kern w:val="0"/>
          <w:sz w:val="24"/>
          <w:szCs w:val="24"/>
          <w:lang w:val="en-GB"/>
        </w:rPr>
        <w:tab/>
      </w:r>
      <w:r w:rsidR="00CF72A9">
        <w:rPr>
          <w:rFonts w:ascii="Arial" w:eastAsia="MS Mincho" w:hAnsi="Arial" w:cs="Arial"/>
          <w:b/>
          <w:kern w:val="0"/>
          <w:sz w:val="24"/>
          <w:szCs w:val="24"/>
          <w:lang w:val="en-GB"/>
        </w:rPr>
        <w:tab/>
      </w:r>
      <w:r w:rsidR="00CF72A9">
        <w:rPr>
          <w:rFonts w:ascii="Arial" w:eastAsia="MS Mincho" w:hAnsi="Arial" w:cs="Arial" w:hint="eastAsia"/>
          <w:b/>
          <w:kern w:val="0"/>
          <w:sz w:val="24"/>
          <w:szCs w:val="24"/>
          <w:lang w:val="en-GB"/>
        </w:rPr>
        <w:tab/>
      </w:r>
      <w:r w:rsidR="00CF72A9">
        <w:rPr>
          <w:rFonts w:ascii="Arial" w:eastAsia="MS Mincho" w:hAnsi="Arial" w:cs="Arial"/>
          <w:b/>
          <w:kern w:val="0"/>
          <w:sz w:val="24"/>
          <w:szCs w:val="24"/>
          <w:lang w:val="en-GB"/>
        </w:rPr>
        <w:t xml:space="preserve">       </w:t>
      </w:r>
      <w:r w:rsidRPr="00437990">
        <w:rPr>
          <w:rFonts w:ascii="Arial" w:eastAsia="宋体" w:hAnsi="Arial" w:cs="Arial"/>
          <w:b/>
          <w:kern w:val="0"/>
          <w:sz w:val="24"/>
          <w:szCs w:val="24"/>
          <w:lang w:val="en-GB"/>
        </w:rPr>
        <w:t>R5-247513</w:t>
      </w:r>
    </w:p>
    <w:p w14:paraId="5EC9E238" w14:textId="77777777" w:rsidR="00437990" w:rsidRDefault="00437990" w:rsidP="00437990">
      <w:pPr>
        <w:pStyle w:val="CRCoverPage"/>
        <w:tabs>
          <w:tab w:val="right" w:pos="9639"/>
        </w:tabs>
        <w:spacing w:after="0"/>
        <w:rPr>
          <w:b/>
          <w:sz w:val="24"/>
        </w:rPr>
      </w:pPr>
      <w:fldSimple w:instr=" DOCPROPERTY  Location  \* MERGEFORMAT ">
        <w:r w:rsidRPr="00BA51D9">
          <w:rPr>
            <w:b/>
            <w:noProof/>
            <w:sz w:val="24"/>
          </w:rPr>
          <w:t>Orlando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2024</w:t>
        </w:r>
      </w:fldSimple>
      <w:r>
        <w:rPr>
          <w:b/>
          <w:noProof/>
          <w:sz w:val="24"/>
        </w:rPr>
        <w:t xml:space="preserve"> - </w:t>
      </w:r>
      <w:fldSimple w:instr=" DOCPROPERTY  EndDate  \* MERGEFORMAT ">
        <w:r w:rsidRPr="00BA51D9">
          <w:rPr>
            <w:b/>
            <w:noProof/>
            <w:sz w:val="24"/>
          </w:rPr>
          <w:t>22nd Nov 2024</w:t>
        </w:r>
      </w:fldSimple>
    </w:p>
    <w:p w14:paraId="6FAC5783" w14:textId="77777777" w:rsidR="00C04289" w:rsidRPr="00437990" w:rsidRDefault="00C04289">
      <w:pPr>
        <w:keepLines/>
        <w:widowControl/>
        <w:tabs>
          <w:tab w:val="left" w:pos="567"/>
        </w:tabs>
        <w:adjustRightInd w:val="0"/>
        <w:snapToGrid w:val="0"/>
        <w:jc w:val="left"/>
        <w:rPr>
          <w:rFonts w:ascii="Arial" w:eastAsia="宋体" w:hAnsi="Arial" w:cs="Arial"/>
          <w:b/>
          <w:bCs/>
          <w:kern w:val="0"/>
          <w:sz w:val="24"/>
          <w:szCs w:val="20"/>
          <w:lang w:val="en-GB"/>
        </w:rPr>
      </w:pPr>
    </w:p>
    <w:p w14:paraId="096B8E73" w14:textId="77777777" w:rsidR="00437990" w:rsidRDefault="00437990" w:rsidP="00437990">
      <w:pPr>
        <w:pStyle w:val="CRCoverPage"/>
        <w:tabs>
          <w:tab w:val="right" w:pos="9639"/>
        </w:tabs>
        <w:spacing w:after="0"/>
        <w:rPr>
          <w:b/>
          <w:sz w:val="24"/>
          <w:lang w:val="en-US" w:eastAsia="zh-CN"/>
        </w:rPr>
      </w:pPr>
      <w:r>
        <w:rPr>
          <w:b/>
          <w:sz w:val="24"/>
          <w:lang w:val="en-US" w:eastAsia="zh-CN"/>
        </w:rPr>
        <w:t>3GPP TSG RAN Meeting #106</w:t>
      </w:r>
      <w:r>
        <w:rPr>
          <w:b/>
          <w:sz w:val="24"/>
          <w:lang w:val="en-US" w:eastAsia="zh-CN"/>
        </w:rPr>
        <w:tab/>
        <w:t>RP-24xxxx</w:t>
      </w:r>
    </w:p>
    <w:p w14:paraId="7E4497C2" w14:textId="77777777" w:rsidR="00437990" w:rsidRPr="00BE2201" w:rsidRDefault="00437990" w:rsidP="00437990">
      <w:pPr>
        <w:keepLines/>
        <w:tabs>
          <w:tab w:val="left" w:pos="567"/>
        </w:tabs>
        <w:rPr>
          <w:rFonts w:ascii="Arial" w:hAnsi="Arial" w:cs="Arial"/>
          <w:b/>
          <w:sz w:val="24"/>
          <w:szCs w:val="24"/>
        </w:rPr>
      </w:pPr>
      <w:r w:rsidRPr="00592FB2">
        <w:rPr>
          <w:rFonts w:ascii="Arial" w:eastAsia="宋体" w:hAnsi="Arial"/>
          <w:b/>
          <w:sz w:val="24"/>
          <w:lang w:eastAsia="en-US"/>
        </w:rPr>
        <w:t>M</w:t>
      </w:r>
      <w:r>
        <w:rPr>
          <w:rFonts w:ascii="Arial" w:eastAsia="宋体" w:hAnsi="Arial"/>
          <w:b/>
          <w:sz w:val="24"/>
          <w:lang w:eastAsia="en-US"/>
        </w:rPr>
        <w:t>adrid</w:t>
      </w:r>
      <w:r w:rsidRPr="00592FB2">
        <w:rPr>
          <w:rFonts w:ascii="Arial" w:eastAsia="宋体" w:hAnsi="Arial"/>
          <w:b/>
          <w:sz w:val="24"/>
          <w:lang w:eastAsia="en-US"/>
        </w:rPr>
        <w:t xml:space="preserve">, </w:t>
      </w:r>
      <w:r>
        <w:rPr>
          <w:rFonts w:ascii="Arial" w:eastAsia="宋体" w:hAnsi="Arial"/>
          <w:b/>
          <w:sz w:val="24"/>
          <w:lang w:eastAsia="en-US"/>
        </w:rPr>
        <w:t>Spain</w:t>
      </w:r>
      <w:r w:rsidRPr="000117A9">
        <w:rPr>
          <w:rFonts w:ascii="Arial" w:eastAsia="宋体" w:hAnsi="Arial"/>
          <w:b/>
          <w:sz w:val="24"/>
          <w:lang w:eastAsia="en-US"/>
        </w:rPr>
        <w:t xml:space="preserve">, </w:t>
      </w:r>
      <w:r>
        <w:rPr>
          <w:rFonts w:ascii="Arial" w:eastAsia="宋体" w:hAnsi="Arial"/>
          <w:b/>
          <w:sz w:val="24"/>
          <w:lang w:eastAsia="en-US"/>
        </w:rPr>
        <w:t>Dec</w:t>
      </w:r>
      <w:r w:rsidRPr="000117A9">
        <w:rPr>
          <w:rFonts w:ascii="Arial" w:eastAsia="宋体" w:hAnsi="Arial"/>
          <w:b/>
          <w:sz w:val="24"/>
          <w:lang w:eastAsia="en-US"/>
        </w:rPr>
        <w:t xml:space="preserve"> </w:t>
      </w:r>
      <w:r>
        <w:rPr>
          <w:rFonts w:ascii="Arial" w:eastAsia="宋体" w:hAnsi="Arial"/>
          <w:b/>
          <w:sz w:val="24"/>
          <w:lang w:eastAsia="en-US"/>
        </w:rPr>
        <w:t>09</w:t>
      </w:r>
      <w:r w:rsidRPr="000117A9">
        <w:rPr>
          <w:rFonts w:ascii="Arial" w:eastAsia="宋体" w:hAnsi="Arial"/>
          <w:b/>
          <w:sz w:val="24"/>
          <w:lang w:eastAsia="en-US"/>
        </w:rPr>
        <w:t>-</w:t>
      </w:r>
      <w:r>
        <w:rPr>
          <w:rFonts w:ascii="Arial" w:eastAsia="宋体" w:hAnsi="Arial"/>
          <w:b/>
          <w:sz w:val="24"/>
          <w:lang w:eastAsia="en-US"/>
        </w:rPr>
        <w:t>1</w:t>
      </w:r>
      <w:r w:rsidRPr="000117A9">
        <w:rPr>
          <w:rFonts w:ascii="Arial" w:eastAsia="宋体" w:hAnsi="Arial"/>
          <w:b/>
          <w:sz w:val="24"/>
          <w:lang w:eastAsia="en-US"/>
        </w:rPr>
        <w:t>2, 2024</w:t>
      </w:r>
    </w:p>
    <w:p w14:paraId="1965ECE9" w14:textId="77777777" w:rsidR="00C04289" w:rsidRDefault="00CF72A9">
      <w:pPr>
        <w:pStyle w:val="CRCoverPage"/>
        <w:tabs>
          <w:tab w:val="right" w:pos="9639"/>
        </w:tabs>
        <w:spacing w:after="0"/>
        <w:rPr>
          <w:b/>
          <w:sz w:val="24"/>
        </w:rPr>
      </w:pPr>
      <w:r>
        <w:rPr>
          <w:b/>
          <w:sz w:val="24"/>
        </w:rPr>
        <w:tab/>
      </w:r>
    </w:p>
    <w:p w14:paraId="62AE44CC" w14:textId="77777777" w:rsidR="00C04289" w:rsidRDefault="00CF72A9">
      <w:pPr>
        <w:pStyle w:val="2"/>
        <w:jc w:val="center"/>
        <w:rPr>
          <w:u w:val="single"/>
        </w:rPr>
      </w:pPr>
      <w:r>
        <w:rPr>
          <w:u w:val="single"/>
        </w:rPr>
        <w:t>Status Report to TSG</w:t>
      </w:r>
    </w:p>
    <w:p w14:paraId="55895A3C" w14:textId="77777777" w:rsidR="00C04289" w:rsidRDefault="00CF72A9">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eastAsia="宋体" w:hAnsi="Arial" w:cs="Arial" w:hint="eastAsia"/>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C04289" w14:paraId="1885AA2E" w14:textId="77777777">
        <w:tc>
          <w:tcPr>
            <w:tcW w:w="2436" w:type="dxa"/>
            <w:shd w:val="clear" w:color="auto" w:fill="auto"/>
          </w:tcPr>
          <w:p w14:paraId="1C09A8F0" w14:textId="77777777" w:rsidR="00C04289" w:rsidRDefault="00CF72A9">
            <w:pPr>
              <w:tabs>
                <w:tab w:val="left" w:pos="567"/>
              </w:tabs>
              <w:rPr>
                <w:rFonts w:ascii="Arial" w:hAnsi="Arial" w:cs="Arial"/>
                <w:b/>
              </w:rPr>
            </w:pPr>
            <w:r>
              <w:rPr>
                <w:rFonts w:ascii="Arial" w:hAnsi="Arial" w:cs="Arial"/>
                <w:b/>
              </w:rPr>
              <w:t>WI / SI Name</w:t>
            </w:r>
          </w:p>
        </w:tc>
        <w:tc>
          <w:tcPr>
            <w:tcW w:w="7650" w:type="dxa"/>
            <w:gridSpan w:val="5"/>
          </w:tcPr>
          <w:p w14:paraId="0FE38FEA" w14:textId="77777777" w:rsidR="00C04289" w:rsidRDefault="00CF72A9">
            <w:pPr>
              <w:tabs>
                <w:tab w:val="left" w:pos="567"/>
              </w:tabs>
              <w:rPr>
                <w:rFonts w:ascii="Arial" w:hAnsi="Arial" w:cs="Arial"/>
                <w:b/>
                <w:bCs/>
              </w:rPr>
            </w:pPr>
            <w:r>
              <w:rPr>
                <w:rFonts w:ascii="Arial" w:hAnsi="Arial" w:cs="Arial" w:hint="eastAsia"/>
              </w:rPr>
              <w:t>UE Conformance - Dual Transmission/Reception (</w:t>
            </w:r>
            <w:proofErr w:type="spellStart"/>
            <w:r>
              <w:rPr>
                <w:rFonts w:ascii="Arial" w:hAnsi="Arial" w:cs="Arial" w:hint="eastAsia"/>
              </w:rPr>
              <w:t>Tx</w:t>
            </w:r>
            <w:proofErr w:type="spellEnd"/>
            <w:r>
              <w:rPr>
                <w:rFonts w:ascii="Arial" w:hAnsi="Arial" w:cs="Arial" w:hint="eastAsia"/>
              </w:rPr>
              <w:t>/Rx) Multi-SIM for NR</w:t>
            </w:r>
          </w:p>
        </w:tc>
      </w:tr>
      <w:tr w:rsidR="00C04289" w14:paraId="4D8C798C" w14:textId="77777777">
        <w:tc>
          <w:tcPr>
            <w:tcW w:w="2436" w:type="dxa"/>
            <w:shd w:val="clear" w:color="auto" w:fill="auto"/>
          </w:tcPr>
          <w:p w14:paraId="4EB40035" w14:textId="77777777" w:rsidR="00C04289" w:rsidRDefault="00CF72A9">
            <w:pPr>
              <w:tabs>
                <w:tab w:val="left" w:pos="567"/>
              </w:tabs>
              <w:rPr>
                <w:rFonts w:ascii="Arial" w:hAnsi="Arial" w:cs="Arial"/>
                <w:bCs/>
              </w:rPr>
            </w:pPr>
            <w:r>
              <w:rPr>
                <w:rFonts w:ascii="Arial" w:hAnsi="Arial" w:cs="Arial"/>
                <w:bCs/>
              </w:rPr>
              <w:t>included in this status report</w:t>
            </w:r>
          </w:p>
        </w:tc>
        <w:tc>
          <w:tcPr>
            <w:tcW w:w="1846" w:type="dxa"/>
          </w:tcPr>
          <w:p w14:paraId="730C36A6" w14:textId="77777777" w:rsidR="00C04289" w:rsidRDefault="00CF72A9">
            <w:pPr>
              <w:tabs>
                <w:tab w:val="left" w:pos="567"/>
              </w:tabs>
              <w:rPr>
                <w:rFonts w:ascii="Arial" w:hAnsi="Arial" w:cs="Arial"/>
                <w:lang w:eastAsia="ja-JP"/>
              </w:rPr>
            </w:pPr>
            <w:r>
              <w:rPr>
                <w:rFonts w:ascii="Arial" w:hAnsi="Arial" w:cs="Arial"/>
              </w:rPr>
              <w:t>Study Item:</w:t>
            </w:r>
            <w:r>
              <w:rPr>
                <w:rFonts w:ascii="Arial" w:hAnsi="Arial" w:cs="Arial" w:hint="eastAsia"/>
                <w:lang w:eastAsia="ja-JP"/>
              </w:rPr>
              <w:t xml:space="preserve"> </w:t>
            </w:r>
          </w:p>
          <w:p w14:paraId="6511E1E9" w14:textId="77777777" w:rsidR="00C04289" w:rsidRDefault="00CF72A9">
            <w:pPr>
              <w:tabs>
                <w:tab w:val="left" w:pos="567"/>
              </w:tabs>
              <w:rPr>
                <w:rFonts w:ascii="Arial" w:hAnsi="Arial" w:cs="Arial"/>
              </w:rPr>
            </w:pPr>
            <w:r>
              <w:rPr>
                <w:rFonts w:ascii="Arial" w:hAnsi="Arial" w:cs="Arial"/>
                <w:lang w:eastAsia="ja-JP"/>
              </w:rPr>
              <w:t>No</w:t>
            </w:r>
          </w:p>
        </w:tc>
        <w:tc>
          <w:tcPr>
            <w:tcW w:w="1842" w:type="dxa"/>
          </w:tcPr>
          <w:p w14:paraId="18EB308E" w14:textId="77777777" w:rsidR="00C04289" w:rsidRDefault="00CF72A9">
            <w:pPr>
              <w:tabs>
                <w:tab w:val="left" w:pos="567"/>
              </w:tabs>
              <w:rPr>
                <w:rFonts w:ascii="Arial" w:hAnsi="Arial" w:cs="Arial"/>
                <w:lang w:eastAsia="ja-JP"/>
              </w:rPr>
            </w:pPr>
            <w:r>
              <w:rPr>
                <w:rFonts w:ascii="Arial" w:hAnsi="Arial" w:cs="Arial"/>
              </w:rPr>
              <w:t>Core part:</w:t>
            </w:r>
            <w:r>
              <w:rPr>
                <w:rFonts w:ascii="Arial" w:hAnsi="Arial" w:cs="Arial"/>
                <w:lang w:eastAsia="ja-JP"/>
              </w:rPr>
              <w:t xml:space="preserve"> </w:t>
            </w:r>
          </w:p>
          <w:p w14:paraId="43DEC293" w14:textId="77777777" w:rsidR="00C04289" w:rsidRDefault="00CF72A9">
            <w:pPr>
              <w:tabs>
                <w:tab w:val="left" w:pos="567"/>
              </w:tabs>
              <w:rPr>
                <w:rFonts w:ascii="Arial" w:hAnsi="Arial" w:cs="Arial"/>
                <w:lang w:eastAsia="ja-JP"/>
              </w:rPr>
            </w:pPr>
            <w:r>
              <w:rPr>
                <w:rFonts w:ascii="Arial" w:hAnsi="Arial" w:cs="Arial"/>
                <w:lang w:eastAsia="ja-JP"/>
              </w:rPr>
              <w:t>No</w:t>
            </w:r>
          </w:p>
        </w:tc>
        <w:tc>
          <w:tcPr>
            <w:tcW w:w="2309" w:type="dxa"/>
            <w:gridSpan w:val="2"/>
          </w:tcPr>
          <w:p w14:paraId="37A65CFC" w14:textId="77777777" w:rsidR="00C04289" w:rsidRDefault="00CF72A9">
            <w:pPr>
              <w:tabs>
                <w:tab w:val="left" w:pos="567"/>
              </w:tabs>
              <w:rPr>
                <w:rFonts w:ascii="Arial" w:hAnsi="Arial" w:cs="Arial"/>
              </w:rPr>
            </w:pPr>
            <w:r>
              <w:rPr>
                <w:rFonts w:ascii="Arial" w:hAnsi="Arial" w:cs="Arial"/>
              </w:rPr>
              <w:t>Performance part:</w:t>
            </w:r>
          </w:p>
          <w:p w14:paraId="74664384" w14:textId="77777777" w:rsidR="00C04289" w:rsidRDefault="00CF72A9">
            <w:pPr>
              <w:tabs>
                <w:tab w:val="left" w:pos="567"/>
              </w:tabs>
              <w:rPr>
                <w:rFonts w:ascii="Arial" w:hAnsi="Arial" w:cs="Arial"/>
                <w:lang w:eastAsia="ja-JP"/>
              </w:rPr>
            </w:pPr>
            <w:r>
              <w:rPr>
                <w:rFonts w:ascii="Arial" w:hAnsi="Arial" w:cs="Arial"/>
                <w:lang w:eastAsia="ja-JP"/>
              </w:rPr>
              <w:t>No</w:t>
            </w:r>
          </w:p>
        </w:tc>
        <w:tc>
          <w:tcPr>
            <w:tcW w:w="1653" w:type="dxa"/>
          </w:tcPr>
          <w:p w14:paraId="3BD326B4" w14:textId="77777777" w:rsidR="00C04289" w:rsidRDefault="00CF72A9">
            <w:pPr>
              <w:tabs>
                <w:tab w:val="left" w:pos="567"/>
              </w:tabs>
              <w:rPr>
                <w:rFonts w:ascii="Arial" w:hAnsi="Arial" w:cs="Arial"/>
              </w:rPr>
            </w:pPr>
            <w:r>
              <w:rPr>
                <w:rFonts w:ascii="Arial" w:hAnsi="Arial" w:cs="Arial"/>
              </w:rPr>
              <w:t>Testing part:</w:t>
            </w:r>
          </w:p>
          <w:p w14:paraId="27B524F3" w14:textId="77777777" w:rsidR="00C04289" w:rsidRDefault="00CF72A9">
            <w:pPr>
              <w:tabs>
                <w:tab w:val="left" w:pos="567"/>
              </w:tabs>
              <w:rPr>
                <w:rFonts w:ascii="Arial" w:hAnsi="Arial" w:cs="Arial"/>
                <w:lang w:eastAsia="ja-JP"/>
              </w:rPr>
            </w:pPr>
            <w:r>
              <w:rPr>
                <w:rFonts w:ascii="Arial" w:hAnsi="Arial" w:cs="Arial"/>
                <w:lang w:eastAsia="ja-JP"/>
              </w:rPr>
              <w:t>Yes</w:t>
            </w:r>
          </w:p>
        </w:tc>
      </w:tr>
      <w:tr w:rsidR="00C04289" w14:paraId="32834919" w14:textId="77777777">
        <w:tc>
          <w:tcPr>
            <w:tcW w:w="2436" w:type="dxa"/>
          </w:tcPr>
          <w:p w14:paraId="01F55828" w14:textId="77777777" w:rsidR="00C04289" w:rsidRDefault="00CF72A9">
            <w:pPr>
              <w:tabs>
                <w:tab w:val="left" w:pos="567"/>
              </w:tabs>
              <w:rPr>
                <w:rFonts w:ascii="Arial" w:hAnsi="Arial" w:cs="Arial"/>
                <w:b/>
              </w:rPr>
            </w:pPr>
            <w:r>
              <w:rPr>
                <w:rFonts w:ascii="Arial" w:hAnsi="Arial" w:cs="Arial"/>
                <w:b/>
              </w:rPr>
              <w:t>Acronym</w:t>
            </w:r>
          </w:p>
        </w:tc>
        <w:tc>
          <w:tcPr>
            <w:tcW w:w="7650" w:type="dxa"/>
            <w:gridSpan w:val="5"/>
          </w:tcPr>
          <w:p w14:paraId="77640D53" w14:textId="77777777" w:rsidR="00C04289" w:rsidRDefault="00CF72A9">
            <w:pPr>
              <w:tabs>
                <w:tab w:val="left" w:pos="567"/>
              </w:tabs>
              <w:rPr>
                <w:rFonts w:ascii="Arial" w:hAnsi="Arial" w:cs="Arial"/>
              </w:rPr>
            </w:pPr>
            <w:proofErr w:type="spellStart"/>
            <w:r>
              <w:rPr>
                <w:rFonts w:ascii="Arial" w:hAnsi="Arial" w:cs="Arial" w:hint="eastAsia"/>
              </w:rPr>
              <w:t>NR_DualTxRx_MUSIM-UEConTest</w:t>
            </w:r>
            <w:proofErr w:type="spellEnd"/>
          </w:p>
        </w:tc>
      </w:tr>
      <w:tr w:rsidR="00C04289" w14:paraId="2BAE47E5" w14:textId="77777777">
        <w:tc>
          <w:tcPr>
            <w:tcW w:w="2436" w:type="dxa"/>
          </w:tcPr>
          <w:p w14:paraId="4992C62A" w14:textId="77777777" w:rsidR="00C04289" w:rsidRDefault="00CF72A9">
            <w:pPr>
              <w:tabs>
                <w:tab w:val="left" w:pos="567"/>
              </w:tabs>
              <w:rPr>
                <w:rFonts w:ascii="Arial" w:hAnsi="Arial" w:cs="Arial"/>
                <w:b/>
              </w:rPr>
            </w:pPr>
            <w:r>
              <w:rPr>
                <w:rFonts w:ascii="Arial" w:hAnsi="Arial" w:cs="Arial"/>
                <w:b/>
              </w:rPr>
              <w:t>Unique ID</w:t>
            </w:r>
          </w:p>
        </w:tc>
        <w:tc>
          <w:tcPr>
            <w:tcW w:w="7650" w:type="dxa"/>
            <w:gridSpan w:val="5"/>
          </w:tcPr>
          <w:p w14:paraId="2DFB7B2B" w14:textId="77777777" w:rsidR="00C04289" w:rsidRDefault="00CF72A9">
            <w:pPr>
              <w:tabs>
                <w:tab w:val="left" w:pos="567"/>
              </w:tabs>
              <w:rPr>
                <w:rFonts w:ascii="Arial" w:hAnsi="Arial" w:cs="Arial"/>
                <w:lang w:eastAsia="ja-JP"/>
              </w:rPr>
            </w:pPr>
            <w:r>
              <w:rPr>
                <w:rFonts w:ascii="Arial" w:hAnsi="Arial" w:cs="Arial" w:hint="eastAsia"/>
                <w:lang w:eastAsia="ja-JP"/>
              </w:rPr>
              <w:t>1030061</w:t>
            </w:r>
          </w:p>
        </w:tc>
      </w:tr>
      <w:tr w:rsidR="00C04289" w14:paraId="05794A0A" w14:textId="77777777">
        <w:tc>
          <w:tcPr>
            <w:tcW w:w="2436" w:type="dxa"/>
          </w:tcPr>
          <w:p w14:paraId="4CF552DB" w14:textId="77777777" w:rsidR="00C04289" w:rsidRDefault="00CF72A9">
            <w:pPr>
              <w:tabs>
                <w:tab w:val="left" w:pos="567"/>
              </w:tabs>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shd w:val="clear" w:color="auto" w:fill="auto"/>
          </w:tcPr>
          <w:p w14:paraId="35ACACB7" w14:textId="77777777" w:rsidR="00C04289" w:rsidRDefault="00CF72A9">
            <w:pPr>
              <w:tabs>
                <w:tab w:val="left" w:pos="567"/>
              </w:tabs>
              <w:rPr>
                <w:rFonts w:ascii="Arial" w:hAnsi="Arial" w:cs="Arial"/>
                <w:lang w:eastAsia="ja-JP"/>
              </w:rPr>
            </w:pPr>
            <w:r>
              <w:rPr>
                <w:rFonts w:ascii="Arial" w:hAnsi="Arial" w:cs="Arial" w:hint="eastAsia"/>
                <w:color w:val="0000FF"/>
                <w:u w:val="single"/>
                <w:lang w:eastAsia="ja-JP"/>
              </w:rPr>
              <w:t>RP-240045</w:t>
            </w:r>
          </w:p>
        </w:tc>
      </w:tr>
      <w:tr w:rsidR="00C04289" w14:paraId="26A3051E" w14:textId="77777777">
        <w:tc>
          <w:tcPr>
            <w:tcW w:w="2436" w:type="dxa"/>
          </w:tcPr>
          <w:p w14:paraId="5339E6B1" w14:textId="77777777" w:rsidR="00C04289" w:rsidRDefault="00CF72A9">
            <w:pPr>
              <w:tabs>
                <w:tab w:val="left" w:pos="567"/>
              </w:tabs>
              <w:rPr>
                <w:rFonts w:ascii="Arial" w:hAnsi="Arial" w:cs="Arial"/>
                <w:b/>
              </w:rPr>
            </w:pPr>
            <w:r>
              <w:rPr>
                <w:rFonts w:ascii="Arial" w:hAnsi="Arial" w:cs="Arial"/>
                <w:b/>
              </w:rPr>
              <w:t>Target Completion Date</w:t>
            </w:r>
          </w:p>
          <w:p w14:paraId="7DAF18C4" w14:textId="77777777" w:rsidR="00C04289" w:rsidRDefault="00CF72A9">
            <w:pPr>
              <w:tabs>
                <w:tab w:val="left" w:pos="567"/>
              </w:tabs>
              <w:rPr>
                <w:rFonts w:ascii="Arial" w:hAnsi="Arial" w:cs="Arial"/>
                <w:b/>
              </w:rPr>
            </w:pPr>
            <w:r>
              <w:rPr>
                <w:rFonts w:ascii="Arial" w:hAnsi="Arial" w:cs="Arial"/>
                <w:b/>
              </w:rPr>
              <w:t>(indicate if changed)</w:t>
            </w:r>
          </w:p>
        </w:tc>
        <w:tc>
          <w:tcPr>
            <w:tcW w:w="1846" w:type="dxa"/>
          </w:tcPr>
          <w:p w14:paraId="7AAB8FA3" w14:textId="77777777" w:rsidR="00C04289" w:rsidRDefault="00CF72A9">
            <w:pPr>
              <w:tabs>
                <w:tab w:val="left" w:pos="567"/>
              </w:tabs>
              <w:rPr>
                <w:rFonts w:ascii="Arial" w:hAnsi="Arial" w:cs="Arial"/>
                <w:lang w:eastAsia="ja-JP"/>
              </w:rPr>
            </w:pPr>
            <w:r>
              <w:rPr>
                <w:rFonts w:ascii="Arial" w:hAnsi="Arial" w:cs="Arial"/>
                <w:lang w:eastAsia="ja-JP"/>
              </w:rPr>
              <w:t xml:space="preserve">Study Item: </w:t>
            </w:r>
          </w:p>
          <w:p w14:paraId="42D9968E" w14:textId="77777777" w:rsidR="00C04289" w:rsidRDefault="00CF72A9">
            <w:pPr>
              <w:tabs>
                <w:tab w:val="left" w:pos="567"/>
              </w:tabs>
              <w:rPr>
                <w:rFonts w:ascii="Arial" w:hAnsi="Arial" w:cs="Arial"/>
                <w:lang w:eastAsia="ja-JP"/>
              </w:rPr>
            </w:pPr>
            <w:r>
              <w:rPr>
                <w:rFonts w:ascii="Arial" w:hAnsi="Arial" w:cs="Arial"/>
                <w:color w:val="FF0000"/>
                <w:lang w:eastAsia="ja-JP"/>
              </w:rPr>
              <w:t>-</w:t>
            </w:r>
          </w:p>
        </w:tc>
        <w:tc>
          <w:tcPr>
            <w:tcW w:w="1842" w:type="dxa"/>
          </w:tcPr>
          <w:p w14:paraId="56127E03" w14:textId="77777777" w:rsidR="00C04289" w:rsidRDefault="00CF72A9">
            <w:pPr>
              <w:tabs>
                <w:tab w:val="left" w:pos="567"/>
              </w:tabs>
              <w:rPr>
                <w:rFonts w:ascii="Arial" w:hAnsi="Arial" w:cs="Arial"/>
                <w:lang w:eastAsia="ja-JP"/>
              </w:rPr>
            </w:pPr>
            <w:r>
              <w:rPr>
                <w:rFonts w:ascii="Arial" w:hAnsi="Arial" w:cs="Arial"/>
                <w:lang w:eastAsia="ja-JP"/>
              </w:rPr>
              <w:t>Core part:</w:t>
            </w:r>
          </w:p>
          <w:p w14:paraId="4F3AA02E" w14:textId="77777777" w:rsidR="00C04289" w:rsidRDefault="00CF72A9">
            <w:pPr>
              <w:tabs>
                <w:tab w:val="left" w:pos="567"/>
              </w:tabs>
              <w:rPr>
                <w:rFonts w:ascii="Arial" w:hAnsi="Arial" w:cs="Arial"/>
                <w:lang w:eastAsia="ja-JP"/>
              </w:rPr>
            </w:pPr>
            <w:r>
              <w:rPr>
                <w:rFonts w:ascii="Arial" w:hAnsi="Arial" w:cs="Arial"/>
                <w:lang w:eastAsia="ja-JP"/>
              </w:rPr>
              <w:t>-</w:t>
            </w:r>
          </w:p>
        </w:tc>
        <w:tc>
          <w:tcPr>
            <w:tcW w:w="2268" w:type="dxa"/>
          </w:tcPr>
          <w:p w14:paraId="13410DBB" w14:textId="77777777" w:rsidR="00C04289" w:rsidRDefault="00CF72A9">
            <w:pPr>
              <w:tabs>
                <w:tab w:val="left" w:pos="567"/>
              </w:tabs>
              <w:rPr>
                <w:rFonts w:ascii="Arial" w:hAnsi="Arial" w:cs="Arial"/>
                <w:lang w:eastAsia="ja-JP"/>
              </w:rPr>
            </w:pPr>
            <w:r>
              <w:rPr>
                <w:rFonts w:ascii="Arial" w:hAnsi="Arial" w:cs="Arial"/>
                <w:lang w:eastAsia="ja-JP"/>
              </w:rPr>
              <w:t>Performance part:</w:t>
            </w:r>
          </w:p>
          <w:p w14:paraId="4AA6AC0F" w14:textId="77777777" w:rsidR="00C04289" w:rsidRDefault="00CF72A9">
            <w:pPr>
              <w:tabs>
                <w:tab w:val="left" w:pos="567"/>
              </w:tabs>
              <w:rPr>
                <w:rFonts w:ascii="Arial" w:hAnsi="Arial" w:cs="Arial"/>
                <w:lang w:eastAsia="ja-JP"/>
              </w:rPr>
            </w:pPr>
            <w:r>
              <w:rPr>
                <w:rFonts w:ascii="Arial" w:hAnsi="Arial" w:cs="Arial"/>
                <w:lang w:eastAsia="ja-JP"/>
              </w:rPr>
              <w:t>-</w:t>
            </w:r>
          </w:p>
        </w:tc>
        <w:tc>
          <w:tcPr>
            <w:tcW w:w="1694" w:type="dxa"/>
            <w:gridSpan w:val="2"/>
          </w:tcPr>
          <w:p w14:paraId="7EAF0DD6" w14:textId="77777777" w:rsidR="00C04289" w:rsidRDefault="00CF72A9">
            <w:pPr>
              <w:tabs>
                <w:tab w:val="left" w:pos="567"/>
              </w:tabs>
              <w:rPr>
                <w:rFonts w:ascii="Arial" w:hAnsi="Arial" w:cs="Arial"/>
                <w:lang w:eastAsia="ja-JP"/>
              </w:rPr>
            </w:pPr>
            <w:r>
              <w:rPr>
                <w:rFonts w:ascii="Arial" w:hAnsi="Arial" w:cs="Arial"/>
                <w:lang w:eastAsia="ja-JP"/>
              </w:rPr>
              <w:t>Testing part:</w:t>
            </w:r>
          </w:p>
          <w:p w14:paraId="604B5BC1" w14:textId="77777777" w:rsidR="00C04289" w:rsidRDefault="00CF72A9">
            <w:pPr>
              <w:tabs>
                <w:tab w:val="left" w:pos="567"/>
              </w:tabs>
              <w:rPr>
                <w:rFonts w:ascii="Arial" w:hAnsi="Arial" w:cs="Arial"/>
              </w:rPr>
            </w:pPr>
            <w:r>
              <w:rPr>
                <w:rFonts w:ascii="Arial" w:eastAsia="宋体" w:hAnsi="Arial" w:cs="Arial" w:hint="eastAsia"/>
              </w:rPr>
              <w:t>June</w:t>
            </w:r>
            <w:r>
              <w:rPr>
                <w:rFonts w:ascii="Arial" w:eastAsia="Times New Roman" w:hAnsi="Arial" w:cs="Arial"/>
                <w:lang w:eastAsia="ja-JP"/>
              </w:rPr>
              <w:t xml:space="preserve"> </w:t>
            </w:r>
            <w:r>
              <w:rPr>
                <w:rFonts w:ascii="Arial" w:hAnsi="Arial" w:cs="Arial"/>
                <w:lang w:eastAsia="ja-JP"/>
              </w:rPr>
              <w:t>202</w:t>
            </w:r>
            <w:r>
              <w:rPr>
                <w:rFonts w:ascii="Arial" w:hAnsi="Arial" w:cs="Arial" w:hint="eastAsia"/>
              </w:rPr>
              <w:t>5</w:t>
            </w:r>
          </w:p>
        </w:tc>
      </w:tr>
      <w:tr w:rsidR="00C04289" w14:paraId="63272F12" w14:textId="77777777">
        <w:tc>
          <w:tcPr>
            <w:tcW w:w="2436" w:type="dxa"/>
          </w:tcPr>
          <w:p w14:paraId="3BA6D45C" w14:textId="77777777" w:rsidR="00C04289" w:rsidRDefault="00CF72A9">
            <w:pPr>
              <w:tabs>
                <w:tab w:val="left" w:pos="567"/>
              </w:tabs>
              <w:rPr>
                <w:rFonts w:ascii="Arial" w:hAnsi="Arial" w:cs="Arial"/>
                <w:b/>
              </w:rPr>
            </w:pPr>
            <w:r>
              <w:rPr>
                <w:rFonts w:ascii="Arial" w:hAnsi="Arial" w:cs="Arial"/>
                <w:b/>
              </w:rPr>
              <w:t>Overall Completion level</w:t>
            </w:r>
          </w:p>
        </w:tc>
        <w:tc>
          <w:tcPr>
            <w:tcW w:w="1846" w:type="dxa"/>
          </w:tcPr>
          <w:p w14:paraId="6CE424C4" w14:textId="77777777" w:rsidR="00C04289" w:rsidRDefault="00CF72A9">
            <w:pPr>
              <w:tabs>
                <w:tab w:val="left" w:pos="567"/>
              </w:tabs>
              <w:rPr>
                <w:rFonts w:ascii="Arial" w:hAnsi="Arial" w:cs="Arial"/>
                <w:lang w:eastAsia="ja-JP"/>
              </w:rPr>
            </w:pPr>
            <w:r>
              <w:rPr>
                <w:rFonts w:ascii="Arial" w:hAnsi="Arial" w:cs="Arial"/>
                <w:lang w:eastAsia="ja-JP"/>
              </w:rPr>
              <w:t xml:space="preserve">Study Item: </w:t>
            </w:r>
          </w:p>
          <w:p w14:paraId="316E2C92" w14:textId="77777777" w:rsidR="00C04289" w:rsidRDefault="00CF72A9">
            <w:pPr>
              <w:tabs>
                <w:tab w:val="left" w:pos="567"/>
              </w:tabs>
              <w:rPr>
                <w:rFonts w:ascii="Arial" w:hAnsi="Arial" w:cs="Arial"/>
                <w:lang w:eastAsia="ja-JP"/>
              </w:rPr>
            </w:pPr>
            <w:r>
              <w:rPr>
                <w:rFonts w:ascii="Arial" w:hAnsi="Arial" w:cs="Arial"/>
                <w:lang w:eastAsia="ja-JP"/>
              </w:rPr>
              <w:t>-</w:t>
            </w:r>
          </w:p>
        </w:tc>
        <w:tc>
          <w:tcPr>
            <w:tcW w:w="1842" w:type="dxa"/>
          </w:tcPr>
          <w:p w14:paraId="1926C631" w14:textId="77777777" w:rsidR="00C04289" w:rsidRDefault="00CF72A9">
            <w:pPr>
              <w:tabs>
                <w:tab w:val="left" w:pos="567"/>
              </w:tabs>
              <w:rPr>
                <w:rFonts w:ascii="Arial" w:hAnsi="Arial" w:cs="Arial"/>
                <w:lang w:eastAsia="ja-JP"/>
              </w:rPr>
            </w:pPr>
            <w:r>
              <w:rPr>
                <w:rFonts w:ascii="Arial" w:hAnsi="Arial" w:cs="Arial"/>
                <w:lang w:eastAsia="ja-JP"/>
              </w:rPr>
              <w:t xml:space="preserve">Core part: </w:t>
            </w:r>
          </w:p>
          <w:p w14:paraId="27882A71" w14:textId="77777777" w:rsidR="00C04289" w:rsidRDefault="00CF72A9">
            <w:pPr>
              <w:tabs>
                <w:tab w:val="left" w:pos="567"/>
              </w:tabs>
              <w:rPr>
                <w:rFonts w:ascii="Arial" w:hAnsi="Arial" w:cs="Arial"/>
                <w:lang w:eastAsia="ja-JP"/>
              </w:rPr>
            </w:pPr>
            <w:r>
              <w:rPr>
                <w:rFonts w:ascii="Arial" w:hAnsi="Arial" w:cs="Arial"/>
                <w:lang w:eastAsia="ja-JP"/>
              </w:rPr>
              <w:t>.</w:t>
            </w:r>
          </w:p>
        </w:tc>
        <w:tc>
          <w:tcPr>
            <w:tcW w:w="2268" w:type="dxa"/>
          </w:tcPr>
          <w:p w14:paraId="6649BB30" w14:textId="77777777" w:rsidR="00C04289" w:rsidRDefault="00CF72A9">
            <w:pPr>
              <w:tabs>
                <w:tab w:val="left" w:pos="567"/>
              </w:tabs>
              <w:rPr>
                <w:rFonts w:ascii="Arial" w:hAnsi="Arial" w:cs="Arial"/>
                <w:lang w:eastAsia="ja-JP"/>
              </w:rPr>
            </w:pPr>
            <w:r>
              <w:rPr>
                <w:rFonts w:ascii="Arial" w:hAnsi="Arial" w:cs="Arial"/>
                <w:lang w:eastAsia="ja-JP"/>
              </w:rPr>
              <w:t>Performance Part:</w:t>
            </w:r>
          </w:p>
          <w:p w14:paraId="6B7F5031" w14:textId="77777777" w:rsidR="00C04289" w:rsidRDefault="00CF72A9">
            <w:pPr>
              <w:tabs>
                <w:tab w:val="left" w:pos="567"/>
              </w:tabs>
              <w:rPr>
                <w:rFonts w:ascii="Arial" w:hAnsi="Arial" w:cs="Arial"/>
                <w:lang w:eastAsia="ja-JP"/>
              </w:rPr>
            </w:pPr>
            <w:r>
              <w:rPr>
                <w:rFonts w:ascii="Arial" w:hAnsi="Arial" w:cs="Arial"/>
                <w:lang w:eastAsia="ja-JP"/>
              </w:rPr>
              <w:t>-</w:t>
            </w:r>
          </w:p>
        </w:tc>
        <w:tc>
          <w:tcPr>
            <w:tcW w:w="1694" w:type="dxa"/>
            <w:gridSpan w:val="2"/>
          </w:tcPr>
          <w:p w14:paraId="1BE1C3BE" w14:textId="77777777" w:rsidR="00C04289" w:rsidRDefault="00CF72A9">
            <w:pPr>
              <w:tabs>
                <w:tab w:val="left" w:pos="567"/>
              </w:tabs>
              <w:rPr>
                <w:rFonts w:ascii="Arial" w:hAnsi="Arial" w:cs="Arial"/>
                <w:lang w:eastAsia="ja-JP"/>
              </w:rPr>
            </w:pPr>
            <w:r>
              <w:rPr>
                <w:rFonts w:ascii="Arial" w:hAnsi="Arial" w:cs="Arial"/>
                <w:lang w:eastAsia="ja-JP"/>
              </w:rPr>
              <w:t xml:space="preserve">Testing part: </w:t>
            </w:r>
          </w:p>
          <w:p w14:paraId="52AEC1D4" w14:textId="09FD8A30" w:rsidR="00C04289" w:rsidRDefault="00437990">
            <w:pPr>
              <w:tabs>
                <w:tab w:val="left" w:pos="567"/>
              </w:tabs>
              <w:rPr>
                <w:rFonts w:ascii="Arial" w:hAnsi="Arial" w:cs="Arial"/>
              </w:rPr>
            </w:pPr>
            <w:r>
              <w:rPr>
                <w:rFonts w:asciiTheme="minorEastAsia" w:hAnsiTheme="minorEastAsia" w:cs="Arial"/>
                <w:b/>
                <w:bCs/>
                <w:color w:val="00B050"/>
              </w:rPr>
              <w:t>7</w:t>
            </w:r>
            <w:r w:rsidR="00CF72A9">
              <w:rPr>
                <w:rFonts w:asciiTheme="minorEastAsia" w:hAnsiTheme="minorEastAsia" w:cs="Arial" w:hint="eastAsia"/>
                <w:b/>
                <w:bCs/>
                <w:color w:val="00B050"/>
              </w:rPr>
              <w:t>2%</w:t>
            </w:r>
            <w:r>
              <w:rPr>
                <w:rFonts w:asciiTheme="minorEastAsia" w:hAnsiTheme="minorEastAsia" w:cs="Arial" w:hint="eastAsia"/>
                <w:b/>
                <w:bCs/>
                <w:color w:val="00B050"/>
              </w:rPr>
              <w:t>（+</w:t>
            </w:r>
            <w:r w:rsidR="001646BC">
              <w:rPr>
                <w:rFonts w:asciiTheme="minorEastAsia" w:hAnsiTheme="minorEastAsia" w:cs="Arial"/>
                <w:b/>
                <w:bCs/>
                <w:color w:val="00B050"/>
              </w:rPr>
              <w:t>58</w:t>
            </w:r>
            <w:bookmarkStart w:id="0" w:name="_GoBack"/>
            <w:bookmarkEnd w:id="0"/>
            <w:r>
              <w:rPr>
                <w:rFonts w:asciiTheme="minorEastAsia" w:hAnsiTheme="minorEastAsia" w:cs="Arial"/>
                <w:b/>
                <w:bCs/>
                <w:color w:val="00B050"/>
              </w:rPr>
              <w:t>%</w:t>
            </w:r>
            <w:r>
              <w:rPr>
                <w:rFonts w:asciiTheme="minorEastAsia" w:hAnsiTheme="minorEastAsia" w:cs="Arial" w:hint="eastAsia"/>
                <w:b/>
                <w:bCs/>
                <w:color w:val="00B050"/>
              </w:rPr>
              <w:t>）</w:t>
            </w:r>
          </w:p>
        </w:tc>
      </w:tr>
    </w:tbl>
    <w:p w14:paraId="003C9B15" w14:textId="77777777" w:rsidR="00C04289" w:rsidRDefault="00CF72A9">
      <w:pPr>
        <w:tabs>
          <w:tab w:val="left" w:pos="567"/>
        </w:tabs>
        <w:rPr>
          <w:rFonts w:ascii="Arial" w:hAnsi="Arial" w:cs="Arial"/>
        </w:rPr>
      </w:pPr>
      <w:r>
        <w:rPr>
          <w:rFonts w:ascii="Arial" w:hAnsi="Arial" w:cs="Arial"/>
        </w:rPr>
        <w:t>Note: Overall completion level percentage numbers should use one of the colors below:</w:t>
      </w:r>
    </w:p>
    <w:p w14:paraId="341287EC" w14:textId="77777777" w:rsidR="00C04289" w:rsidRDefault="00CF72A9">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527605E" w14:textId="77777777" w:rsidR="00C04289" w:rsidRDefault="00CF72A9">
      <w:pPr>
        <w:pStyle w:val="aff7"/>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40DC4969" w14:textId="77777777" w:rsidR="00C04289" w:rsidRDefault="00CF72A9">
      <w:pPr>
        <w:pStyle w:val="aff7"/>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9AC5843" w14:textId="77777777" w:rsidR="00C04289" w:rsidRDefault="00C04289">
      <w:pPr>
        <w:pStyle w:val="aff7"/>
        <w:tabs>
          <w:tab w:val="left" w:pos="567"/>
        </w:tabs>
        <w:ind w:leftChars="0" w:left="924"/>
        <w:rPr>
          <w:rFonts w:ascii="Arial" w:hAnsi="Arial" w:cs="Arial"/>
          <w:color w:val="FF0000"/>
        </w:rPr>
      </w:pPr>
    </w:p>
    <w:p w14:paraId="03AF28B8" w14:textId="77777777" w:rsidR="00C04289" w:rsidRDefault="00CF72A9">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C04289" w14:paraId="421C136B" w14:textId="77777777">
        <w:tc>
          <w:tcPr>
            <w:tcW w:w="2758" w:type="dxa"/>
            <w:gridSpan w:val="2"/>
          </w:tcPr>
          <w:p w14:paraId="10889937" w14:textId="77777777" w:rsidR="00C04289" w:rsidRDefault="00CF72A9">
            <w:pPr>
              <w:tabs>
                <w:tab w:val="left" w:pos="567"/>
              </w:tabs>
              <w:rPr>
                <w:rFonts w:ascii="Arial" w:hAnsi="Arial" w:cs="Arial"/>
                <w:b/>
              </w:rPr>
            </w:pPr>
            <w:r>
              <w:rPr>
                <w:rFonts w:ascii="Arial" w:hAnsi="Arial" w:cs="Arial"/>
                <w:b/>
              </w:rPr>
              <w:t>Leading WG</w:t>
            </w:r>
          </w:p>
        </w:tc>
        <w:tc>
          <w:tcPr>
            <w:tcW w:w="7489" w:type="dxa"/>
          </w:tcPr>
          <w:p w14:paraId="1D8A7FDC" w14:textId="77777777" w:rsidR="00C04289" w:rsidRDefault="00CF72A9">
            <w:pPr>
              <w:tabs>
                <w:tab w:val="left" w:pos="567"/>
              </w:tabs>
              <w:rPr>
                <w:rFonts w:ascii="Arial" w:hAnsi="Arial" w:cs="Arial"/>
              </w:rPr>
            </w:pPr>
            <w:r>
              <w:rPr>
                <w:rFonts w:ascii="Arial" w:hAnsi="Arial" w:cs="Arial"/>
              </w:rPr>
              <w:t>TSG RAN WG5</w:t>
            </w:r>
          </w:p>
        </w:tc>
      </w:tr>
      <w:tr w:rsidR="00C04289" w14:paraId="5C5B784D" w14:textId="77777777">
        <w:tc>
          <w:tcPr>
            <w:tcW w:w="1418" w:type="dxa"/>
            <w:vMerge w:val="restart"/>
            <w:vAlign w:val="center"/>
          </w:tcPr>
          <w:p w14:paraId="09971443" w14:textId="77777777" w:rsidR="00C04289" w:rsidRDefault="00CF72A9">
            <w:pPr>
              <w:tabs>
                <w:tab w:val="left" w:pos="567"/>
              </w:tabs>
              <w:rPr>
                <w:rFonts w:ascii="Arial" w:hAnsi="Arial" w:cs="Arial"/>
                <w:b/>
              </w:rPr>
            </w:pPr>
            <w:r>
              <w:rPr>
                <w:rFonts w:ascii="Arial" w:hAnsi="Arial" w:cs="Arial"/>
                <w:b/>
              </w:rPr>
              <w:t>Rapporteur</w:t>
            </w:r>
          </w:p>
        </w:tc>
        <w:tc>
          <w:tcPr>
            <w:tcW w:w="1340" w:type="dxa"/>
          </w:tcPr>
          <w:p w14:paraId="7C8DC282" w14:textId="77777777" w:rsidR="00C04289" w:rsidRDefault="00CF72A9">
            <w:pPr>
              <w:tabs>
                <w:tab w:val="left" w:pos="567"/>
              </w:tabs>
              <w:rPr>
                <w:rFonts w:ascii="Arial" w:hAnsi="Arial" w:cs="Arial"/>
                <w:b/>
              </w:rPr>
            </w:pPr>
            <w:r>
              <w:rPr>
                <w:rFonts w:ascii="Arial" w:hAnsi="Arial" w:cs="Arial"/>
                <w:b/>
              </w:rPr>
              <w:t>Name</w:t>
            </w:r>
          </w:p>
        </w:tc>
        <w:tc>
          <w:tcPr>
            <w:tcW w:w="7489" w:type="dxa"/>
          </w:tcPr>
          <w:p w14:paraId="4C1E53CA" w14:textId="77777777" w:rsidR="00C04289" w:rsidRDefault="00CF72A9">
            <w:pPr>
              <w:tabs>
                <w:tab w:val="left" w:pos="567"/>
              </w:tabs>
              <w:rPr>
                <w:rFonts w:ascii="Arial" w:hAnsi="Arial" w:cs="Arial"/>
              </w:rPr>
            </w:pPr>
            <w:r>
              <w:rPr>
                <w:rFonts w:ascii="Arial" w:hAnsi="Arial" w:cs="Arial" w:hint="eastAsia"/>
              </w:rPr>
              <w:t>J</w:t>
            </w:r>
            <w:r>
              <w:rPr>
                <w:rFonts w:ascii="Arial" w:hAnsi="Arial" w:cs="Arial"/>
              </w:rPr>
              <w:t>ing Zhao</w:t>
            </w:r>
          </w:p>
        </w:tc>
      </w:tr>
      <w:tr w:rsidR="00C04289" w14:paraId="1F9B107F" w14:textId="77777777">
        <w:tc>
          <w:tcPr>
            <w:tcW w:w="1418" w:type="dxa"/>
            <w:vMerge/>
          </w:tcPr>
          <w:p w14:paraId="3F6966E1" w14:textId="77777777" w:rsidR="00C04289" w:rsidRDefault="00C04289">
            <w:pPr>
              <w:tabs>
                <w:tab w:val="left" w:pos="567"/>
              </w:tabs>
              <w:rPr>
                <w:rFonts w:ascii="Arial" w:hAnsi="Arial" w:cs="Arial"/>
                <w:b/>
              </w:rPr>
            </w:pPr>
          </w:p>
        </w:tc>
        <w:tc>
          <w:tcPr>
            <w:tcW w:w="1340" w:type="dxa"/>
          </w:tcPr>
          <w:p w14:paraId="1A1721EB" w14:textId="77777777" w:rsidR="00C04289" w:rsidRDefault="00CF72A9">
            <w:pPr>
              <w:tabs>
                <w:tab w:val="left" w:pos="567"/>
              </w:tabs>
              <w:rPr>
                <w:rFonts w:ascii="Arial" w:hAnsi="Arial" w:cs="Arial"/>
                <w:b/>
              </w:rPr>
            </w:pPr>
            <w:r>
              <w:rPr>
                <w:rFonts w:ascii="Arial" w:hAnsi="Arial" w:cs="Arial"/>
                <w:b/>
              </w:rPr>
              <w:t>Company</w:t>
            </w:r>
          </w:p>
        </w:tc>
        <w:tc>
          <w:tcPr>
            <w:tcW w:w="7489" w:type="dxa"/>
          </w:tcPr>
          <w:p w14:paraId="04F2E16F" w14:textId="77777777" w:rsidR="00C04289" w:rsidRDefault="00CF72A9">
            <w:pPr>
              <w:tabs>
                <w:tab w:val="left" w:pos="567"/>
              </w:tabs>
              <w:rPr>
                <w:rFonts w:ascii="Arial" w:hAnsi="Arial" w:cs="Arial"/>
                <w:lang w:eastAsia="ja-JP"/>
              </w:rPr>
            </w:pPr>
            <w:r>
              <w:rPr>
                <w:rFonts w:ascii="Arial" w:hAnsi="Arial" w:cs="Arial"/>
                <w:lang w:eastAsia="ja-JP"/>
              </w:rPr>
              <w:t>China telecom</w:t>
            </w:r>
          </w:p>
        </w:tc>
      </w:tr>
      <w:tr w:rsidR="00C04289" w14:paraId="3EEE0961" w14:textId="77777777">
        <w:tc>
          <w:tcPr>
            <w:tcW w:w="1418" w:type="dxa"/>
            <w:vMerge/>
          </w:tcPr>
          <w:p w14:paraId="78FD5298" w14:textId="77777777" w:rsidR="00C04289" w:rsidRDefault="00C04289">
            <w:pPr>
              <w:tabs>
                <w:tab w:val="left" w:pos="567"/>
              </w:tabs>
              <w:rPr>
                <w:rFonts w:ascii="Arial" w:hAnsi="Arial" w:cs="Arial"/>
                <w:b/>
              </w:rPr>
            </w:pPr>
          </w:p>
        </w:tc>
        <w:tc>
          <w:tcPr>
            <w:tcW w:w="1340" w:type="dxa"/>
          </w:tcPr>
          <w:p w14:paraId="73B9D990" w14:textId="77777777" w:rsidR="00C04289" w:rsidRDefault="00CF72A9">
            <w:pPr>
              <w:tabs>
                <w:tab w:val="left" w:pos="567"/>
              </w:tabs>
              <w:rPr>
                <w:rFonts w:ascii="Arial" w:hAnsi="Arial" w:cs="Arial"/>
                <w:b/>
              </w:rPr>
            </w:pPr>
            <w:r>
              <w:rPr>
                <w:rFonts w:ascii="Arial" w:hAnsi="Arial" w:cs="Arial"/>
                <w:b/>
              </w:rPr>
              <w:t>Email</w:t>
            </w:r>
          </w:p>
        </w:tc>
        <w:tc>
          <w:tcPr>
            <w:tcW w:w="7489" w:type="dxa"/>
          </w:tcPr>
          <w:p w14:paraId="3C9AD6B9" w14:textId="77777777" w:rsidR="00C04289" w:rsidRDefault="00CF72A9">
            <w:pPr>
              <w:tabs>
                <w:tab w:val="left" w:pos="567"/>
              </w:tabs>
              <w:rPr>
                <w:rFonts w:ascii="Arial" w:hAnsi="Arial" w:cs="Arial"/>
              </w:rPr>
            </w:pPr>
            <w:r>
              <w:rPr>
                <w:rFonts w:ascii="Arial" w:hAnsi="Arial" w:cs="Arial"/>
              </w:rPr>
              <w:t>Zhaoj16@chinatelecom.cn</w:t>
            </w:r>
          </w:p>
        </w:tc>
      </w:tr>
    </w:tbl>
    <w:p w14:paraId="52DB9995" w14:textId="77777777" w:rsidR="00C04289" w:rsidRDefault="00C04289">
      <w:pPr>
        <w:pBdr>
          <w:bottom w:val="single" w:sz="4" w:space="1" w:color="auto"/>
        </w:pBdr>
        <w:rPr>
          <w:rFonts w:ascii="Arial" w:hAnsi="Arial" w:cs="Arial"/>
        </w:rPr>
      </w:pPr>
    </w:p>
    <w:p w14:paraId="651A81AB" w14:textId="77777777" w:rsidR="00C04289" w:rsidRDefault="00C04289">
      <w:pPr>
        <w:pBdr>
          <w:bottom w:val="single" w:sz="4" w:space="1" w:color="auto"/>
        </w:pBdr>
        <w:rPr>
          <w:rFonts w:ascii="Arial" w:hAnsi="Arial" w:cs="Arial"/>
        </w:rPr>
      </w:pPr>
    </w:p>
    <w:p w14:paraId="3A2663D9" w14:textId="77777777" w:rsidR="00C04289" w:rsidRDefault="00CF72A9">
      <w:pPr>
        <w:pStyle w:val="2"/>
      </w:pPr>
      <w:r>
        <w:t>1</w:t>
      </w:r>
      <w:r>
        <w:tab/>
        <w:t>Work plan related evaluation</w:t>
      </w:r>
    </w:p>
    <w:p w14:paraId="3B1386CE" w14:textId="77777777" w:rsidR="00C04289" w:rsidRDefault="00CF72A9">
      <w:r>
        <w:t>N/A</w:t>
      </w:r>
    </w:p>
    <w:p w14:paraId="2D24E8B2" w14:textId="77777777" w:rsidR="00C04289" w:rsidRDefault="00C04289">
      <w:pPr>
        <w:rPr>
          <w:rFonts w:ascii="Arial" w:hAnsi="Arial" w:cs="Arial"/>
        </w:rPr>
      </w:pPr>
    </w:p>
    <w:p w14:paraId="15A208C7" w14:textId="77777777" w:rsidR="00C04289" w:rsidRDefault="00CF72A9">
      <w:pPr>
        <w:pStyle w:val="2"/>
      </w:pPr>
      <w:r>
        <w:t>2.</w:t>
      </w:r>
      <w:r>
        <w:tab/>
        <w:t>Detailed progress in RAN WGs since last TSG meeting (for all involved WGs)</w:t>
      </w:r>
    </w:p>
    <w:p w14:paraId="60C8FB3C" w14:textId="77777777" w:rsidR="00C04289" w:rsidRDefault="00CF72A9">
      <w:pPr>
        <w:rPr>
          <w:rFonts w:ascii="Arial" w:hAnsi="Arial" w:cs="Arial"/>
        </w:rPr>
      </w:pPr>
      <w:r>
        <w:tab/>
      </w:r>
      <w:r>
        <w:rPr>
          <w:rFonts w:ascii="Arial" w:hAnsi="Arial" w:cs="Arial"/>
          <w:color w:val="FF0000"/>
        </w:rPr>
        <w:t>NOTE: Agreements and Open issues impacted cross-TSG aspects shall be explicitly highlighted</w:t>
      </w:r>
    </w:p>
    <w:p w14:paraId="540F593A" w14:textId="77777777" w:rsidR="00C04289" w:rsidRDefault="00CF72A9">
      <w:pPr>
        <w:pStyle w:val="2"/>
        <w:rPr>
          <w:lang w:eastAsia="ja-JP"/>
        </w:rPr>
      </w:pPr>
      <w:r>
        <w:rPr>
          <w:lang w:eastAsia="ja-JP"/>
        </w:rPr>
        <w:lastRenderedPageBreak/>
        <w:t>2.1</w:t>
      </w:r>
      <w:r>
        <w:rPr>
          <w:lang w:eastAsia="ja-JP"/>
        </w:rPr>
        <w:tab/>
      </w:r>
      <w:r>
        <w:rPr>
          <w:rFonts w:hint="eastAsia"/>
          <w:lang w:eastAsia="ja-JP"/>
        </w:rPr>
        <w:t>RAN1</w:t>
      </w:r>
    </w:p>
    <w:p w14:paraId="38924E95" w14:textId="77777777" w:rsidR="00C04289" w:rsidRDefault="00CF72A9">
      <w:pPr>
        <w:pStyle w:val="4"/>
        <w:rPr>
          <w:lang w:eastAsia="ja-JP"/>
        </w:rPr>
      </w:pPr>
      <w:r>
        <w:rPr>
          <w:lang w:eastAsia="ja-JP"/>
        </w:rPr>
        <w:t>2.1.1</w:t>
      </w:r>
      <w:r>
        <w:rPr>
          <w:lang w:eastAsia="ja-JP"/>
        </w:rPr>
        <w:tab/>
        <w:t>Agreements</w:t>
      </w:r>
    </w:p>
    <w:p w14:paraId="0A69FC5F" w14:textId="77777777" w:rsidR="00C04289" w:rsidRDefault="00CF72A9">
      <w:pPr>
        <w:pStyle w:val="4"/>
        <w:rPr>
          <w:lang w:eastAsia="ja-JP"/>
        </w:rPr>
      </w:pPr>
      <w:r>
        <w:rPr>
          <w:lang w:eastAsia="ja-JP"/>
        </w:rPr>
        <w:t>2.1.2</w:t>
      </w:r>
      <w:r>
        <w:rPr>
          <w:lang w:eastAsia="ja-JP"/>
        </w:rPr>
        <w:tab/>
        <w:t>Remaining Open issues</w:t>
      </w:r>
    </w:p>
    <w:p w14:paraId="4FA2FDCB" w14:textId="77777777" w:rsidR="00C04289" w:rsidRDefault="00CF72A9">
      <w:pPr>
        <w:pStyle w:val="2"/>
        <w:rPr>
          <w:lang w:eastAsia="ja-JP"/>
        </w:rPr>
      </w:pPr>
      <w:r>
        <w:rPr>
          <w:lang w:eastAsia="ja-JP"/>
        </w:rPr>
        <w:t>2.2</w:t>
      </w:r>
      <w:r>
        <w:rPr>
          <w:lang w:eastAsia="ja-JP"/>
        </w:rPr>
        <w:tab/>
      </w:r>
      <w:r>
        <w:rPr>
          <w:rFonts w:hint="eastAsia"/>
          <w:lang w:eastAsia="ja-JP"/>
        </w:rPr>
        <w:t>RAN2</w:t>
      </w:r>
    </w:p>
    <w:p w14:paraId="3E3ECA1D" w14:textId="77777777" w:rsidR="00C04289" w:rsidRDefault="00CF72A9">
      <w:pPr>
        <w:pStyle w:val="4"/>
        <w:rPr>
          <w:lang w:eastAsia="ja-JP"/>
        </w:rPr>
      </w:pPr>
      <w:r>
        <w:rPr>
          <w:lang w:eastAsia="ja-JP"/>
        </w:rPr>
        <w:t>2.2.1</w:t>
      </w:r>
      <w:r>
        <w:rPr>
          <w:lang w:eastAsia="ja-JP"/>
        </w:rPr>
        <w:tab/>
        <w:t>Agreements</w:t>
      </w:r>
    </w:p>
    <w:p w14:paraId="0B82AE0E" w14:textId="77777777" w:rsidR="00C04289" w:rsidRDefault="00CF72A9">
      <w:pPr>
        <w:pStyle w:val="4"/>
        <w:rPr>
          <w:lang w:eastAsia="ja-JP"/>
        </w:rPr>
      </w:pPr>
      <w:r>
        <w:rPr>
          <w:lang w:eastAsia="ja-JP"/>
        </w:rPr>
        <w:t>2.2.2</w:t>
      </w:r>
      <w:r>
        <w:rPr>
          <w:lang w:eastAsia="ja-JP"/>
        </w:rPr>
        <w:tab/>
        <w:t xml:space="preserve">Remaining Open issues </w:t>
      </w:r>
    </w:p>
    <w:p w14:paraId="272EBC3F" w14:textId="77777777" w:rsidR="00C04289" w:rsidRDefault="00CF72A9">
      <w:pPr>
        <w:pStyle w:val="2"/>
        <w:rPr>
          <w:lang w:eastAsia="ja-JP"/>
        </w:rPr>
      </w:pPr>
      <w:r>
        <w:rPr>
          <w:lang w:eastAsia="ja-JP"/>
        </w:rPr>
        <w:t>2.3</w:t>
      </w:r>
      <w:r>
        <w:rPr>
          <w:lang w:eastAsia="ja-JP"/>
        </w:rPr>
        <w:tab/>
      </w:r>
      <w:r>
        <w:rPr>
          <w:rFonts w:hint="eastAsia"/>
          <w:lang w:eastAsia="ja-JP"/>
        </w:rPr>
        <w:t>RAN3</w:t>
      </w:r>
    </w:p>
    <w:p w14:paraId="63EF34D1" w14:textId="77777777" w:rsidR="00C04289" w:rsidRDefault="00CF72A9">
      <w:pPr>
        <w:pStyle w:val="4"/>
        <w:rPr>
          <w:lang w:eastAsia="ja-JP"/>
        </w:rPr>
      </w:pPr>
      <w:r>
        <w:rPr>
          <w:lang w:eastAsia="ja-JP"/>
        </w:rPr>
        <w:t>2.3.1</w:t>
      </w:r>
      <w:r>
        <w:rPr>
          <w:lang w:eastAsia="ja-JP"/>
        </w:rPr>
        <w:tab/>
        <w:t>Agreements</w:t>
      </w:r>
    </w:p>
    <w:p w14:paraId="559AEE8E" w14:textId="77777777" w:rsidR="00C04289" w:rsidRDefault="00CF72A9">
      <w:pPr>
        <w:pStyle w:val="4"/>
        <w:rPr>
          <w:rFonts w:cs="Arial"/>
          <w:lang w:eastAsia="ja-JP"/>
        </w:rPr>
      </w:pPr>
      <w:r>
        <w:rPr>
          <w:lang w:eastAsia="ja-JP"/>
        </w:rPr>
        <w:t>2.3.2</w:t>
      </w:r>
      <w:r>
        <w:rPr>
          <w:lang w:eastAsia="ja-JP"/>
        </w:rPr>
        <w:tab/>
        <w:t>Remaining Open issues</w:t>
      </w:r>
    </w:p>
    <w:p w14:paraId="4E44F2C1" w14:textId="77777777" w:rsidR="00C04289" w:rsidRDefault="00CF72A9">
      <w:pPr>
        <w:pStyle w:val="2"/>
        <w:rPr>
          <w:lang w:eastAsia="ja-JP"/>
        </w:rPr>
      </w:pPr>
      <w:r>
        <w:rPr>
          <w:lang w:eastAsia="ja-JP"/>
        </w:rPr>
        <w:t>2.4</w:t>
      </w:r>
      <w:r>
        <w:rPr>
          <w:lang w:eastAsia="ja-JP"/>
        </w:rPr>
        <w:tab/>
      </w:r>
      <w:r>
        <w:rPr>
          <w:rFonts w:hint="eastAsia"/>
          <w:lang w:eastAsia="ja-JP"/>
        </w:rPr>
        <w:t>RAN4</w:t>
      </w:r>
    </w:p>
    <w:p w14:paraId="29886412" w14:textId="77777777" w:rsidR="00C04289" w:rsidRDefault="00CF72A9">
      <w:pPr>
        <w:pStyle w:val="4"/>
        <w:rPr>
          <w:lang w:eastAsia="ja-JP"/>
        </w:rPr>
      </w:pPr>
      <w:r>
        <w:rPr>
          <w:lang w:eastAsia="ja-JP"/>
        </w:rPr>
        <w:t>2.4.1</w:t>
      </w:r>
      <w:r>
        <w:rPr>
          <w:lang w:eastAsia="ja-JP"/>
        </w:rPr>
        <w:tab/>
        <w:t>Agreements</w:t>
      </w:r>
    </w:p>
    <w:p w14:paraId="1AC96FFE" w14:textId="77777777" w:rsidR="00C04289" w:rsidRDefault="00CF72A9">
      <w:pPr>
        <w:pStyle w:val="4"/>
        <w:rPr>
          <w:rFonts w:cs="Arial"/>
          <w:lang w:eastAsia="ja-JP"/>
        </w:rPr>
      </w:pPr>
      <w:r>
        <w:rPr>
          <w:lang w:eastAsia="ja-JP"/>
        </w:rPr>
        <w:t>2.4.2</w:t>
      </w:r>
      <w:r>
        <w:rPr>
          <w:lang w:eastAsia="ja-JP"/>
        </w:rPr>
        <w:tab/>
        <w:t>Remaining Open issues</w:t>
      </w:r>
    </w:p>
    <w:p w14:paraId="37067289" w14:textId="77777777" w:rsidR="00C04289" w:rsidRDefault="00CF72A9">
      <w:pPr>
        <w:pStyle w:val="2"/>
        <w:rPr>
          <w:lang w:eastAsia="ja-JP"/>
        </w:rPr>
      </w:pPr>
      <w:r>
        <w:rPr>
          <w:lang w:eastAsia="ja-JP"/>
        </w:rPr>
        <w:t>2.5</w:t>
      </w:r>
      <w:r>
        <w:rPr>
          <w:lang w:eastAsia="ja-JP"/>
        </w:rPr>
        <w:tab/>
      </w:r>
      <w:r>
        <w:rPr>
          <w:rFonts w:hint="eastAsia"/>
          <w:lang w:eastAsia="ja-JP"/>
        </w:rPr>
        <w:t>RAN</w:t>
      </w:r>
      <w:r>
        <w:rPr>
          <w:lang w:eastAsia="ja-JP"/>
        </w:rPr>
        <w:t>5</w:t>
      </w:r>
    </w:p>
    <w:p w14:paraId="2ED1F565" w14:textId="77777777" w:rsidR="00C04289" w:rsidRDefault="00CF72A9">
      <w:pPr>
        <w:pStyle w:val="4"/>
        <w:rPr>
          <w:lang w:eastAsia="ja-JP"/>
        </w:rPr>
      </w:pPr>
      <w:r>
        <w:rPr>
          <w:lang w:eastAsia="ja-JP"/>
        </w:rPr>
        <w:t>2.5.1</w:t>
      </w:r>
      <w:r>
        <w:rPr>
          <w:lang w:eastAsia="ja-JP"/>
        </w:rPr>
        <w:tab/>
        <w:t>Agreements</w:t>
      </w:r>
    </w:p>
    <w:p w14:paraId="3526C3A2" w14:textId="77777777" w:rsidR="00C04289" w:rsidRDefault="00CF72A9">
      <w:pPr>
        <w:tabs>
          <w:tab w:val="left" w:pos="426"/>
          <w:tab w:val="left" w:pos="1701"/>
        </w:tabs>
        <w:snapToGrid w:val="0"/>
        <w:ind w:left="1701" w:hanging="1701"/>
        <w:rPr>
          <w:rFonts w:ascii="Arial" w:hAnsi="Arial" w:cs="Arial"/>
          <w:bCs/>
        </w:rPr>
      </w:pPr>
      <w:r>
        <w:rPr>
          <w:rFonts w:ascii="Arial" w:hAnsi="Arial" w:cs="Arial"/>
          <w:bCs/>
        </w:rPr>
        <w:t>At RAN#</w:t>
      </w:r>
      <w:r>
        <w:rPr>
          <w:rFonts w:ascii="Arial" w:hAnsi="Arial" w:cs="Arial" w:hint="eastAsia"/>
          <w:bCs/>
        </w:rPr>
        <w:t>103</w:t>
      </w:r>
      <w:r>
        <w:rPr>
          <w:rFonts w:ascii="Arial" w:hAnsi="Arial" w:cs="Arial"/>
          <w:bCs/>
        </w:rPr>
        <w:t xml:space="preserve"> the </w:t>
      </w:r>
      <w:r>
        <w:rPr>
          <w:rFonts w:ascii="Arial" w:hAnsi="Arial" w:cs="Arial" w:hint="eastAsia"/>
          <w:bCs/>
        </w:rPr>
        <w:t>WID on UE Conformance - Dual Transmission/Reception (</w:t>
      </w:r>
      <w:proofErr w:type="spellStart"/>
      <w:r>
        <w:rPr>
          <w:rFonts w:ascii="Arial" w:hAnsi="Arial" w:cs="Arial" w:hint="eastAsia"/>
          <w:bCs/>
        </w:rPr>
        <w:t>Tx</w:t>
      </w:r>
      <w:proofErr w:type="spellEnd"/>
      <w:r>
        <w:rPr>
          <w:rFonts w:ascii="Arial" w:hAnsi="Arial" w:cs="Arial" w:hint="eastAsia"/>
          <w:bCs/>
        </w:rPr>
        <w:t>/Rx) Multi-SIM for NR</w:t>
      </w:r>
    </w:p>
    <w:p w14:paraId="205FDA39" w14:textId="77777777" w:rsidR="00C04289" w:rsidRDefault="00CF72A9">
      <w:pPr>
        <w:rPr>
          <w:rFonts w:ascii="Arial" w:hAnsi="Arial" w:cs="Arial"/>
          <w:bCs/>
        </w:rPr>
      </w:pPr>
      <w:r>
        <w:rPr>
          <w:rFonts w:ascii="Arial" w:hAnsi="Arial" w:cs="Arial"/>
          <w:bCs/>
        </w:rPr>
        <w:t xml:space="preserve"> [1] </w:t>
      </w:r>
      <w:r>
        <w:rPr>
          <w:rFonts w:ascii="Arial" w:hAnsi="Arial" w:cs="Arial" w:hint="eastAsia"/>
          <w:bCs/>
        </w:rPr>
        <w:t>was created.</w:t>
      </w:r>
    </w:p>
    <w:p w14:paraId="1492EDBB" w14:textId="77777777" w:rsidR="00C04289" w:rsidRDefault="00C04289">
      <w:pPr>
        <w:rPr>
          <w:rFonts w:ascii="Arial" w:hAnsi="Arial" w:cs="Arial"/>
          <w:bCs/>
        </w:rPr>
      </w:pPr>
    </w:p>
    <w:p w14:paraId="4EDCFA31" w14:textId="77777777" w:rsidR="00C04289" w:rsidRDefault="00CF72A9">
      <w:pPr>
        <w:pStyle w:val="4"/>
        <w:rPr>
          <w:lang w:eastAsia="ja-JP"/>
        </w:rPr>
      </w:pPr>
      <w:r>
        <w:rPr>
          <w:lang w:eastAsia="ja-JP"/>
        </w:rPr>
        <w:t>2.5.2</w:t>
      </w:r>
      <w:r>
        <w:rPr>
          <w:lang w:eastAsia="ja-JP"/>
        </w:rPr>
        <w:tab/>
        <w:t>Remaining Open issues</w:t>
      </w:r>
    </w:p>
    <w:p w14:paraId="44166CAD" w14:textId="77777777" w:rsidR="00C04289" w:rsidRDefault="00CF72A9">
      <w:pPr>
        <w:rPr>
          <w:rFonts w:ascii="Arial" w:hAnsi="Arial" w:cs="Arial"/>
        </w:rPr>
      </w:pPr>
      <w:r>
        <w:rPr>
          <w:rFonts w:ascii="Arial" w:hAnsi="Arial" w:cs="Arial"/>
        </w:rPr>
        <w:t>N/A</w:t>
      </w:r>
    </w:p>
    <w:p w14:paraId="142BC38C" w14:textId="77777777" w:rsidR="00C04289" w:rsidRDefault="00CF72A9">
      <w:pPr>
        <w:pStyle w:val="4"/>
        <w:rPr>
          <w:lang w:eastAsia="ja-JP"/>
        </w:rPr>
      </w:pPr>
      <w:r>
        <w:rPr>
          <w:lang w:eastAsia="ja-JP"/>
        </w:rPr>
        <w:t>2.5.3</w:t>
      </w:r>
      <w:r>
        <w:rPr>
          <w:lang w:eastAsia="ja-JP"/>
        </w:rPr>
        <w:tab/>
        <w:t>Remaining Open issues with cross-WG dependencies</w:t>
      </w:r>
    </w:p>
    <w:p w14:paraId="200FCB85" w14:textId="77777777" w:rsidR="00C04289" w:rsidRDefault="00CF72A9">
      <w:pPr>
        <w:pStyle w:val="2"/>
        <w:rPr>
          <w:lang w:eastAsia="ja-JP"/>
        </w:rPr>
      </w:pPr>
      <w:r>
        <w:rPr>
          <w:lang w:eastAsia="ja-JP"/>
        </w:rPr>
        <w:t>2.6</w:t>
      </w:r>
      <w:r>
        <w:rPr>
          <w:lang w:eastAsia="ja-JP"/>
        </w:rPr>
        <w:tab/>
      </w:r>
      <w:r>
        <w:rPr>
          <w:rFonts w:hint="eastAsia"/>
          <w:lang w:eastAsia="ja-JP"/>
        </w:rPr>
        <w:t>RAN6</w:t>
      </w:r>
    </w:p>
    <w:p w14:paraId="62484658" w14:textId="77777777" w:rsidR="00C04289" w:rsidRDefault="00CF72A9">
      <w:pPr>
        <w:pStyle w:val="4"/>
        <w:rPr>
          <w:lang w:eastAsia="ja-JP"/>
        </w:rPr>
      </w:pPr>
      <w:r>
        <w:rPr>
          <w:lang w:eastAsia="ja-JP"/>
        </w:rPr>
        <w:t>2.6.1</w:t>
      </w:r>
      <w:r>
        <w:rPr>
          <w:lang w:eastAsia="ja-JP"/>
        </w:rPr>
        <w:tab/>
        <w:t>Agreements</w:t>
      </w:r>
    </w:p>
    <w:p w14:paraId="1211C399" w14:textId="77777777" w:rsidR="00C04289" w:rsidRDefault="00CF72A9">
      <w:pPr>
        <w:pStyle w:val="4"/>
        <w:rPr>
          <w:rFonts w:cs="Arial"/>
          <w:lang w:eastAsia="ja-JP"/>
        </w:rPr>
      </w:pPr>
      <w:r>
        <w:rPr>
          <w:lang w:eastAsia="ja-JP"/>
        </w:rPr>
        <w:t>2.6.2</w:t>
      </w:r>
      <w:r>
        <w:rPr>
          <w:lang w:eastAsia="ja-JP"/>
        </w:rPr>
        <w:tab/>
        <w:t>Remaining Open issues</w:t>
      </w:r>
    </w:p>
    <w:p w14:paraId="24ABFB5E" w14:textId="77777777" w:rsidR="00C04289" w:rsidRDefault="00CF72A9">
      <w:pPr>
        <w:pStyle w:val="2"/>
      </w:pPr>
      <w:r>
        <w:t>3.</w:t>
      </w:r>
      <w:r>
        <w:tab/>
        <w:t>Detailed progress in SA/CT WGs since last TSG meeting (for all involved WGs)</w:t>
      </w:r>
    </w:p>
    <w:p w14:paraId="3E4949FC" w14:textId="77777777" w:rsidR="00C04289" w:rsidRDefault="00CF72A9">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257B22A4" w14:textId="77777777" w:rsidR="00C04289" w:rsidRDefault="00CF72A9">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0344981" w14:textId="77777777" w:rsidR="00C04289" w:rsidRDefault="00CF72A9">
      <w:pPr>
        <w:pStyle w:val="4"/>
        <w:rPr>
          <w:lang w:eastAsia="ja-JP"/>
        </w:rPr>
      </w:pPr>
      <w:r>
        <w:rPr>
          <w:lang w:eastAsia="ja-JP"/>
        </w:rPr>
        <w:t>3.1.1</w:t>
      </w:r>
      <w:r>
        <w:rPr>
          <w:lang w:eastAsia="ja-JP"/>
        </w:rPr>
        <w:tab/>
        <w:t>Agreements with cross-TSG impacts</w:t>
      </w:r>
    </w:p>
    <w:p w14:paraId="4BC5172D" w14:textId="77777777" w:rsidR="00C04289" w:rsidRDefault="00CF72A9">
      <w:pPr>
        <w:pStyle w:val="4"/>
        <w:rPr>
          <w:lang w:eastAsia="ja-JP"/>
        </w:rPr>
      </w:pPr>
      <w:r>
        <w:rPr>
          <w:lang w:eastAsia="ja-JP"/>
        </w:rPr>
        <w:t>3.1.2</w:t>
      </w:r>
      <w:r>
        <w:rPr>
          <w:lang w:eastAsia="ja-JP"/>
        </w:rPr>
        <w:tab/>
        <w:t>Remaining Open issues with cross-TSG impacts</w:t>
      </w:r>
    </w:p>
    <w:p w14:paraId="5D41F5D3" w14:textId="77777777" w:rsidR="00C04289" w:rsidRDefault="00CF72A9">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p>
    <w:p w14:paraId="3382FC08" w14:textId="77777777" w:rsidR="00C04289" w:rsidRDefault="00CF72A9">
      <w:pPr>
        <w:ind w:firstLine="567"/>
        <w:rPr>
          <w:rFonts w:ascii="Arial" w:hAnsi="Arial" w:cs="Arial"/>
          <w:iCs/>
          <w:color w:val="FF0000"/>
        </w:rPr>
      </w:pPr>
      <w:r>
        <w:rPr>
          <w:rFonts w:ascii="Arial" w:hAnsi="Arial" w:cs="Arial"/>
          <w:iCs/>
          <w:color w:val="FF0000"/>
        </w:rPr>
        <w:tab/>
      </w:r>
    </w:p>
    <w:p w14:paraId="1C59F253" w14:textId="77777777" w:rsidR="00C04289" w:rsidRDefault="00CF72A9">
      <w:pPr>
        <w:pStyle w:val="2"/>
      </w:pPr>
      <w:r>
        <w:t>4.</w:t>
      </w:r>
      <w:r>
        <w:tab/>
        <w:t>References</w:t>
      </w:r>
    </w:p>
    <w:p w14:paraId="72627674" w14:textId="77777777" w:rsidR="00C04289" w:rsidRDefault="00CF72A9">
      <w:pPr>
        <w:snapToGrid w:val="0"/>
        <w:rPr>
          <w:rFonts w:ascii="Arial" w:hAnsi="Arial" w:cs="Arial"/>
          <w:b/>
        </w:rPr>
      </w:pPr>
      <w:r>
        <w:rPr>
          <w:rFonts w:ascii="Arial" w:hAnsi="Arial" w:cs="Arial"/>
          <w:b/>
        </w:rPr>
        <w:t>General Papers</w:t>
      </w:r>
      <w:r>
        <w:rPr>
          <w:rFonts w:ascii="Arial" w:hAnsi="Arial" w:cs="Arial"/>
          <w:b/>
          <w:bCs/>
        </w:rPr>
        <w:t>:</w:t>
      </w:r>
    </w:p>
    <w:p w14:paraId="5B121D2D" w14:textId="77777777" w:rsidR="00C04289" w:rsidRDefault="00CF72A9">
      <w:pPr>
        <w:tabs>
          <w:tab w:val="left" w:pos="426"/>
          <w:tab w:val="left" w:pos="1701"/>
        </w:tabs>
        <w:snapToGrid w:val="0"/>
        <w:ind w:left="1701" w:hanging="1701"/>
        <w:rPr>
          <w:rFonts w:ascii="Arial" w:hAnsi="Arial" w:cs="Arial"/>
          <w:bCs/>
        </w:rPr>
      </w:pPr>
      <w:r>
        <w:rPr>
          <w:rFonts w:ascii="Arial" w:hAnsi="Arial" w:cs="Arial"/>
          <w:bCs/>
        </w:rPr>
        <w:t xml:space="preserve">[1]    </w:t>
      </w:r>
      <w:r>
        <w:rPr>
          <w:rFonts w:ascii="Arial" w:hAnsi="Arial" w:cs="Arial" w:hint="eastAsia"/>
          <w:bCs/>
        </w:rPr>
        <w:t>RP-240045</w:t>
      </w:r>
      <w:r>
        <w:rPr>
          <w:rFonts w:ascii="Arial" w:hAnsi="Arial" w:cs="Arial"/>
          <w:bCs/>
        </w:rPr>
        <w:tab/>
      </w:r>
      <w:r>
        <w:rPr>
          <w:rFonts w:ascii="Arial" w:hAnsi="Arial" w:cs="Arial" w:hint="eastAsia"/>
          <w:bCs/>
        </w:rPr>
        <w:t>New WID on UE Conformance - Dual Transmission/Reception (</w:t>
      </w:r>
      <w:proofErr w:type="spellStart"/>
      <w:r>
        <w:rPr>
          <w:rFonts w:ascii="Arial" w:hAnsi="Arial" w:cs="Arial" w:hint="eastAsia"/>
          <w:bCs/>
        </w:rPr>
        <w:t>Tx</w:t>
      </w:r>
      <w:proofErr w:type="spellEnd"/>
      <w:r>
        <w:rPr>
          <w:rFonts w:ascii="Arial" w:hAnsi="Arial" w:cs="Arial" w:hint="eastAsia"/>
          <w:bCs/>
        </w:rPr>
        <w:t>/Rx) Multi-SIM for NR</w:t>
      </w:r>
    </w:p>
    <w:p w14:paraId="1E160A41" w14:textId="77777777" w:rsidR="00C04289" w:rsidRDefault="00CF72A9">
      <w:pPr>
        <w:ind w:firstLineChars="100" w:firstLine="210"/>
        <w:rPr>
          <w:rFonts w:ascii="Arial" w:hAnsi="Arial" w:cs="Arial"/>
          <w:bCs/>
        </w:rPr>
      </w:pPr>
      <w:r>
        <w:rPr>
          <w:rFonts w:ascii="Arial" w:hAnsi="Arial" w:cs="Arial" w:hint="eastAsia"/>
          <w:bCs/>
        </w:rPr>
        <w:lastRenderedPageBreak/>
        <w:t xml:space="preserve">China </w:t>
      </w:r>
      <w:proofErr w:type="spellStart"/>
      <w:proofErr w:type="gramStart"/>
      <w:r>
        <w:rPr>
          <w:rFonts w:ascii="Arial" w:hAnsi="Arial" w:cs="Arial" w:hint="eastAsia"/>
          <w:bCs/>
        </w:rPr>
        <w:t>Telecom,CATT</w:t>
      </w:r>
      <w:proofErr w:type="spellEnd"/>
      <w:proofErr w:type="gramEnd"/>
      <w:r>
        <w:rPr>
          <w:rFonts w:ascii="Arial" w:hAnsi="Arial" w:cs="Arial" w:hint="eastAsia"/>
          <w:bCs/>
        </w:rPr>
        <w:t xml:space="preserve">, Huawei, </w:t>
      </w:r>
      <w:proofErr w:type="spellStart"/>
      <w:r>
        <w:rPr>
          <w:rFonts w:ascii="Arial" w:hAnsi="Arial" w:cs="Arial" w:hint="eastAsia"/>
          <w:bCs/>
        </w:rPr>
        <w:t>HiSilicon</w:t>
      </w:r>
      <w:proofErr w:type="spellEnd"/>
    </w:p>
    <w:p w14:paraId="307A676E" w14:textId="77777777" w:rsidR="00C04289" w:rsidRDefault="00C04289">
      <w:pPr>
        <w:ind w:firstLineChars="100" w:firstLine="210"/>
        <w:rPr>
          <w:rFonts w:ascii="Arial" w:hAnsi="Arial" w:cs="Arial"/>
          <w:bCs/>
        </w:rPr>
      </w:pPr>
    </w:p>
    <w:p w14:paraId="511225CA" w14:textId="77777777" w:rsidR="00C04289" w:rsidRDefault="00CF72A9">
      <w:pPr>
        <w:tabs>
          <w:tab w:val="left" w:pos="426"/>
          <w:tab w:val="left" w:pos="1701"/>
        </w:tabs>
        <w:snapToGrid w:val="0"/>
        <w:ind w:left="1701" w:hanging="1701"/>
        <w:rPr>
          <w:rFonts w:ascii="Arial" w:hAnsi="Arial" w:cs="Arial"/>
          <w:bCs/>
        </w:rPr>
      </w:pPr>
      <w:r>
        <w:rPr>
          <w:rFonts w:ascii="Arial" w:hAnsi="Arial" w:cs="Arial" w:hint="eastAsia"/>
          <w:bCs/>
        </w:rPr>
        <w:t>[</w:t>
      </w:r>
      <w:r>
        <w:rPr>
          <w:rFonts w:ascii="Arial" w:hAnsi="Arial" w:cs="Arial"/>
          <w:bCs/>
        </w:rPr>
        <w:t xml:space="preserve">2]    </w:t>
      </w:r>
      <w:r>
        <w:rPr>
          <w:rFonts w:ascii="Arial" w:hAnsi="Arial" w:cs="Arial" w:hint="eastAsia"/>
          <w:bCs/>
        </w:rPr>
        <w:t>R5-</w:t>
      </w:r>
      <w:proofErr w:type="gramStart"/>
      <w:r>
        <w:rPr>
          <w:rFonts w:ascii="Arial" w:hAnsi="Arial" w:cs="Arial" w:hint="eastAsia"/>
          <w:bCs/>
        </w:rPr>
        <w:t>242432</w:t>
      </w:r>
      <w:r>
        <w:rPr>
          <w:rFonts w:ascii="Arial" w:hAnsi="Arial" w:cs="Arial"/>
          <w:bCs/>
        </w:rPr>
        <w:t xml:space="preserve">  </w:t>
      </w:r>
      <w:r>
        <w:rPr>
          <w:rFonts w:ascii="Arial" w:hAnsi="Arial" w:cs="Arial" w:hint="eastAsia"/>
          <w:bCs/>
        </w:rPr>
        <w:t>WP</w:t>
      </w:r>
      <w:proofErr w:type="gramEnd"/>
      <w:r>
        <w:rPr>
          <w:rFonts w:ascii="Arial" w:hAnsi="Arial" w:cs="Arial" w:hint="eastAsia"/>
          <w:bCs/>
        </w:rPr>
        <w:t xml:space="preserve"> UE Conformance - Dual Transmission/Reception (</w:t>
      </w:r>
      <w:proofErr w:type="spellStart"/>
      <w:r>
        <w:rPr>
          <w:rFonts w:ascii="Arial" w:hAnsi="Arial" w:cs="Arial" w:hint="eastAsia"/>
          <w:bCs/>
        </w:rPr>
        <w:t>Tx</w:t>
      </w:r>
      <w:proofErr w:type="spellEnd"/>
      <w:r>
        <w:rPr>
          <w:rFonts w:ascii="Arial" w:hAnsi="Arial" w:cs="Arial" w:hint="eastAsia"/>
          <w:bCs/>
        </w:rPr>
        <w:t>/Rx) Multi-SIM for NR</w:t>
      </w:r>
    </w:p>
    <w:p w14:paraId="428AC930" w14:textId="77777777" w:rsidR="00C04289" w:rsidRDefault="00CF72A9">
      <w:pPr>
        <w:ind w:firstLineChars="100" w:firstLine="210"/>
        <w:rPr>
          <w:rFonts w:ascii="Arial" w:hAnsi="Arial" w:cs="Arial"/>
          <w:bCs/>
        </w:rPr>
      </w:pPr>
      <w:r>
        <w:rPr>
          <w:rFonts w:ascii="Arial" w:hAnsi="Arial" w:cs="Arial" w:hint="eastAsia"/>
          <w:bCs/>
        </w:rPr>
        <w:t xml:space="preserve">China </w:t>
      </w:r>
      <w:proofErr w:type="spellStart"/>
      <w:proofErr w:type="gramStart"/>
      <w:r>
        <w:rPr>
          <w:rFonts w:ascii="Arial" w:hAnsi="Arial" w:cs="Arial" w:hint="eastAsia"/>
          <w:bCs/>
        </w:rPr>
        <w:t>Telecom,,</w:t>
      </w:r>
      <w:proofErr w:type="gramEnd"/>
      <w:r>
        <w:rPr>
          <w:rFonts w:ascii="Arial" w:hAnsi="Arial" w:cs="Arial" w:hint="eastAsia"/>
          <w:bCs/>
        </w:rPr>
        <w:t>CATT</w:t>
      </w:r>
      <w:proofErr w:type="spellEnd"/>
      <w:r>
        <w:rPr>
          <w:rFonts w:ascii="Arial" w:hAnsi="Arial" w:cs="Arial" w:hint="eastAsia"/>
          <w:bCs/>
        </w:rPr>
        <w:t xml:space="preserve">, Huawei, </w:t>
      </w:r>
      <w:proofErr w:type="spellStart"/>
      <w:r>
        <w:rPr>
          <w:rFonts w:ascii="Arial" w:hAnsi="Arial" w:cs="Arial" w:hint="eastAsia"/>
          <w:bCs/>
        </w:rPr>
        <w:t>HiSilicon</w:t>
      </w:r>
      <w:proofErr w:type="spellEnd"/>
    </w:p>
    <w:p w14:paraId="40B432A1" w14:textId="77777777" w:rsidR="00C04289" w:rsidRDefault="00C04289">
      <w:pPr>
        <w:ind w:firstLineChars="100" w:firstLine="210"/>
        <w:rPr>
          <w:rFonts w:ascii="Arial" w:hAnsi="Arial" w:cs="Arial"/>
          <w:bCs/>
        </w:rPr>
      </w:pPr>
    </w:p>
    <w:p w14:paraId="0C6910C8" w14:textId="77777777" w:rsidR="00C04289" w:rsidRDefault="00CF72A9">
      <w:pPr>
        <w:rPr>
          <w:rFonts w:ascii="Arial" w:hAnsi="Arial" w:cs="Arial"/>
          <w:bCs/>
        </w:rPr>
      </w:pPr>
      <w:r>
        <w:rPr>
          <w:rFonts w:ascii="Arial" w:hAnsi="Arial" w:cs="Arial" w:hint="eastAsia"/>
          <w:bCs/>
        </w:rPr>
        <w:t>TS 38.508-1</w:t>
      </w:r>
    </w:p>
    <w:p w14:paraId="41AD2EC6" w14:textId="77777777" w:rsidR="00C04289" w:rsidRDefault="00CF72A9">
      <w:pPr>
        <w:numPr>
          <w:ilvl w:val="0"/>
          <w:numId w:val="5"/>
        </w:numPr>
        <w:tabs>
          <w:tab w:val="left" w:pos="565"/>
        </w:tabs>
        <w:rPr>
          <w:rFonts w:ascii="Arial" w:hAnsi="Arial" w:cs="Arial"/>
          <w:bCs/>
        </w:rPr>
      </w:pPr>
      <w:r>
        <w:rPr>
          <w:rFonts w:ascii="Arial" w:hAnsi="Arial" w:cs="Arial" w:hint="eastAsia"/>
          <w:bCs/>
        </w:rPr>
        <w:t>R5-245622 Update to the RRC message related to R18 MUSIM China telecom</w:t>
      </w:r>
    </w:p>
    <w:p w14:paraId="317AD536" w14:textId="77777777" w:rsidR="00C04289" w:rsidRDefault="00C04289">
      <w:pPr>
        <w:tabs>
          <w:tab w:val="left" w:pos="565"/>
        </w:tabs>
        <w:rPr>
          <w:rFonts w:ascii="Arial" w:hAnsi="Arial" w:cs="Arial"/>
          <w:bCs/>
        </w:rPr>
      </w:pPr>
    </w:p>
    <w:p w14:paraId="21B5F320" w14:textId="77777777" w:rsidR="00C04289" w:rsidRDefault="00CF72A9">
      <w:pPr>
        <w:tabs>
          <w:tab w:val="left" w:pos="565"/>
        </w:tabs>
        <w:rPr>
          <w:rFonts w:ascii="Arial" w:hAnsi="Arial" w:cs="Arial"/>
          <w:bCs/>
        </w:rPr>
      </w:pPr>
      <w:r>
        <w:rPr>
          <w:rFonts w:ascii="Arial" w:hAnsi="Arial" w:cs="Arial" w:hint="eastAsia"/>
          <w:bCs/>
        </w:rPr>
        <w:t>TS 38.523-2</w:t>
      </w:r>
    </w:p>
    <w:p w14:paraId="402C50E5" w14:textId="77777777" w:rsidR="00C04289" w:rsidRDefault="00CF72A9">
      <w:pPr>
        <w:tabs>
          <w:tab w:val="left" w:pos="565"/>
        </w:tabs>
        <w:rPr>
          <w:rFonts w:ascii="Arial" w:hAnsi="Arial" w:cs="Arial"/>
          <w:bCs/>
        </w:rPr>
      </w:pPr>
      <w:r>
        <w:rPr>
          <w:rFonts w:ascii="Arial" w:hAnsi="Arial" w:cs="Arial" w:hint="eastAsia"/>
          <w:bCs/>
        </w:rPr>
        <w:t>[1]</w:t>
      </w:r>
      <w:r>
        <w:rPr>
          <w:rFonts w:ascii="Arial" w:hAnsi="Arial" w:cs="Arial" w:hint="eastAsia"/>
          <w:bCs/>
        </w:rPr>
        <w:tab/>
        <w:t>R5-245623 Addition of PICS for Rel-18 MUSIM devices</w:t>
      </w:r>
    </w:p>
    <w:p w14:paraId="724DA710" w14:textId="77777777" w:rsidR="00C04289" w:rsidRDefault="00C04289">
      <w:pPr>
        <w:tabs>
          <w:tab w:val="left" w:pos="426"/>
          <w:tab w:val="left" w:pos="1701"/>
        </w:tabs>
        <w:snapToGrid w:val="0"/>
        <w:ind w:left="1701" w:hanging="1701"/>
        <w:rPr>
          <w:rFonts w:ascii="Arial" w:hAnsi="Arial" w:cs="Arial"/>
          <w:bCs/>
        </w:rPr>
      </w:pPr>
    </w:p>
    <w:p w14:paraId="10C18E22" w14:textId="77777777" w:rsidR="00C04289" w:rsidRDefault="00C04289">
      <w:pPr>
        <w:tabs>
          <w:tab w:val="left" w:pos="426"/>
          <w:tab w:val="left" w:pos="1701"/>
        </w:tabs>
        <w:snapToGrid w:val="0"/>
        <w:rPr>
          <w:rFonts w:ascii="Arial" w:hAnsi="Arial" w:cs="Arial"/>
          <w:bCs/>
        </w:rPr>
      </w:pPr>
    </w:p>
    <w:p w14:paraId="149B8992" w14:textId="77777777" w:rsidR="00C04289" w:rsidRDefault="00C04289">
      <w:pPr>
        <w:tabs>
          <w:tab w:val="left" w:pos="426"/>
          <w:tab w:val="left" w:pos="1701"/>
        </w:tabs>
        <w:snapToGrid w:val="0"/>
        <w:rPr>
          <w:rFonts w:ascii="Arial" w:hAnsi="Arial" w:cs="Arial"/>
          <w:bCs/>
        </w:rPr>
      </w:pPr>
    </w:p>
    <w:p w14:paraId="2150A714" w14:textId="77777777" w:rsidR="00C04289" w:rsidRDefault="00C04289">
      <w:pPr>
        <w:tabs>
          <w:tab w:val="left" w:pos="567"/>
        </w:tabs>
        <w:snapToGrid w:val="0"/>
        <w:rPr>
          <w:rFonts w:ascii="Arial" w:hAnsi="Arial" w:cs="Arial"/>
          <w:bCs/>
        </w:rPr>
      </w:pPr>
    </w:p>
    <w:p w14:paraId="34060C86" w14:textId="77777777" w:rsidR="00C04289" w:rsidRDefault="00CF72A9">
      <w:pPr>
        <w:pStyle w:val="FP"/>
        <w:rPr>
          <w:sz w:val="12"/>
          <w:szCs w:val="12"/>
        </w:rPr>
      </w:pPr>
      <w:r>
        <w:rPr>
          <w:sz w:val="12"/>
          <w:szCs w:val="12"/>
        </w:rPr>
        <w:tab/>
        <w:t>14.11.2019</w:t>
      </w:r>
      <w:r>
        <w:rPr>
          <w:sz w:val="12"/>
          <w:szCs w:val="12"/>
        </w:rPr>
        <w:tab/>
      </w:r>
      <w:r>
        <w:rPr>
          <w:sz w:val="12"/>
          <w:szCs w:val="12"/>
        </w:rPr>
        <w:tab/>
        <w:t>minor adaptations for RAN #86</w:t>
      </w:r>
    </w:p>
    <w:p w14:paraId="2226E93E" w14:textId="77777777" w:rsidR="00C04289" w:rsidRDefault="00CF72A9">
      <w:pPr>
        <w:pStyle w:val="FP"/>
        <w:rPr>
          <w:sz w:val="12"/>
          <w:szCs w:val="12"/>
        </w:rPr>
      </w:pPr>
      <w:r>
        <w:rPr>
          <w:sz w:val="12"/>
          <w:szCs w:val="12"/>
        </w:rPr>
        <w:tab/>
        <w:t>18.08.2019</w:t>
      </w:r>
      <w:r>
        <w:rPr>
          <w:sz w:val="12"/>
          <w:szCs w:val="12"/>
        </w:rPr>
        <w:tab/>
      </w:r>
      <w:r>
        <w:rPr>
          <w:sz w:val="12"/>
          <w:szCs w:val="12"/>
        </w:rPr>
        <w:tab/>
        <w:t>minor adaptations for RAN #85</w:t>
      </w:r>
    </w:p>
    <w:p w14:paraId="43A624D7" w14:textId="77777777" w:rsidR="00C04289" w:rsidRDefault="00CF72A9">
      <w:pPr>
        <w:pStyle w:val="FP"/>
        <w:rPr>
          <w:sz w:val="12"/>
          <w:szCs w:val="12"/>
        </w:rPr>
      </w:pPr>
      <w:r>
        <w:rPr>
          <w:sz w:val="12"/>
          <w:szCs w:val="12"/>
        </w:rPr>
        <w:tab/>
        <w:t>12.05.2019</w:t>
      </w:r>
      <w:r>
        <w:rPr>
          <w:sz w:val="12"/>
          <w:szCs w:val="12"/>
        </w:rPr>
        <w:tab/>
      </w:r>
      <w:r>
        <w:rPr>
          <w:sz w:val="12"/>
          <w:szCs w:val="12"/>
        </w:rPr>
        <w:tab/>
        <w:t>minor adaptations for RAN #84</w:t>
      </w:r>
    </w:p>
    <w:p w14:paraId="498791D4" w14:textId="77777777" w:rsidR="00C04289" w:rsidRDefault="00CF72A9">
      <w:pPr>
        <w:pStyle w:val="FP"/>
        <w:rPr>
          <w:sz w:val="12"/>
          <w:szCs w:val="12"/>
        </w:rPr>
      </w:pPr>
      <w:r>
        <w:rPr>
          <w:sz w:val="12"/>
          <w:szCs w:val="12"/>
        </w:rPr>
        <w:tab/>
        <w:t>27.02.2019</w:t>
      </w:r>
      <w:r>
        <w:rPr>
          <w:sz w:val="12"/>
          <w:szCs w:val="12"/>
        </w:rPr>
        <w:tab/>
      </w:r>
      <w:r>
        <w:rPr>
          <w:sz w:val="12"/>
          <w:szCs w:val="12"/>
        </w:rPr>
        <w:tab/>
        <w:t>minor adaptations for RAN #83</w:t>
      </w:r>
    </w:p>
    <w:p w14:paraId="28897DD7" w14:textId="77777777" w:rsidR="00C04289" w:rsidRDefault="00CF72A9">
      <w:pPr>
        <w:pStyle w:val="FP"/>
        <w:rPr>
          <w:sz w:val="12"/>
          <w:szCs w:val="12"/>
        </w:rPr>
      </w:pPr>
      <w:r>
        <w:rPr>
          <w:sz w:val="12"/>
          <w:szCs w:val="12"/>
        </w:rPr>
        <w:tab/>
        <w:t>21.11.2018</w:t>
      </w:r>
      <w:r>
        <w:rPr>
          <w:sz w:val="12"/>
          <w:szCs w:val="12"/>
        </w:rPr>
        <w:tab/>
      </w:r>
      <w:r>
        <w:rPr>
          <w:sz w:val="12"/>
          <w:szCs w:val="12"/>
        </w:rPr>
        <w:tab/>
        <w:t>completion levels with colours added (for RAN #82)</w:t>
      </w:r>
    </w:p>
    <w:p w14:paraId="434FA3E5" w14:textId="77777777" w:rsidR="00C04289" w:rsidRDefault="00CF72A9">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234B1874" w14:textId="77777777" w:rsidR="00C04289" w:rsidRDefault="00CF72A9">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34565B32" w14:textId="77777777" w:rsidR="00C04289" w:rsidRDefault="00CF72A9">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F12F0AC" w14:textId="77777777" w:rsidR="00C04289" w:rsidRDefault="00CF72A9">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762C30B" w14:textId="77777777" w:rsidR="00C04289" w:rsidRDefault="00CF72A9">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C538FC" w14:textId="77777777" w:rsidR="00C04289" w:rsidRDefault="00CF72A9">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C6FFCA0" w14:textId="77777777" w:rsidR="00C04289" w:rsidRDefault="00CF72A9">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73802221" w14:textId="77777777" w:rsidR="00C04289" w:rsidRDefault="00CF72A9">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424E678" w14:textId="77777777" w:rsidR="00C04289" w:rsidRDefault="00CF72A9">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FB05FA1" w14:textId="77777777" w:rsidR="00C04289" w:rsidRDefault="00CF72A9">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DD65173" w14:textId="77777777" w:rsidR="00C04289" w:rsidRDefault="00CF72A9">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52BA574" w14:textId="77777777" w:rsidR="00C04289" w:rsidRDefault="00CF72A9">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BBB2382" w14:textId="77777777" w:rsidR="00C04289" w:rsidRDefault="00CF72A9">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AE13B5B" w14:textId="77777777" w:rsidR="00C04289" w:rsidRDefault="00CF72A9">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4BD0A0F" w14:textId="77777777" w:rsidR="00C04289" w:rsidRDefault="00CF72A9">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9175356" w14:textId="77777777" w:rsidR="00C04289" w:rsidRDefault="00CF72A9">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36ADA54" w14:textId="77777777" w:rsidR="00C04289" w:rsidRDefault="00CF72A9">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22B50F7" w14:textId="77777777" w:rsidR="00C04289" w:rsidRDefault="00CF72A9">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1231A9" w14:textId="77777777" w:rsidR="00C04289" w:rsidRDefault="00CF72A9">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389CC7BE" w14:textId="77777777" w:rsidR="00C04289" w:rsidRDefault="00CF72A9">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97D5347" w14:textId="77777777" w:rsidR="00C04289" w:rsidRDefault="00CF72A9">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0B3BE273" w14:textId="77777777" w:rsidR="00C04289" w:rsidRDefault="00CF72A9">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4767CE4" w14:textId="77777777" w:rsidR="00C04289" w:rsidRDefault="00CF72A9">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C04289">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D548DF" w14:textId="77777777" w:rsidR="00827092" w:rsidRDefault="00CF72A9">
      <w:r>
        <w:separator/>
      </w:r>
    </w:p>
  </w:endnote>
  <w:endnote w:type="continuationSeparator" w:id="0">
    <w:p w14:paraId="1982E6BC" w14:textId="77777777" w:rsidR="00827092" w:rsidRDefault="00CF7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B1E386" w14:textId="1C22EDAA" w:rsidR="00C04289" w:rsidRDefault="00CF72A9">
    <w:pPr>
      <w:pStyle w:val="af4"/>
    </w:pPr>
    <w:r>
      <w:rPr>
        <w:rStyle w:val="aff0"/>
      </w:rPr>
      <w:fldChar w:fldCharType="begin"/>
    </w:r>
    <w:r>
      <w:rPr>
        <w:rStyle w:val="aff0"/>
      </w:rPr>
      <w:instrText xml:space="preserve"> PAGE </w:instrText>
    </w:r>
    <w:r>
      <w:rPr>
        <w:rStyle w:val="aff0"/>
      </w:rPr>
      <w:fldChar w:fldCharType="separate"/>
    </w:r>
    <w:r w:rsidR="001646BC">
      <w:rPr>
        <w:rStyle w:val="aff0"/>
        <w:noProof/>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sidR="001646BC">
      <w:rPr>
        <w:rStyle w:val="aff0"/>
        <w:noProof/>
      </w:rPr>
      <w:t>3</w:t>
    </w:r>
    <w:r>
      <w:rPr>
        <w:rStyle w:val="aff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E86C15" w14:textId="77777777" w:rsidR="00827092" w:rsidRDefault="00CF72A9">
      <w:r>
        <w:separator/>
      </w:r>
    </w:p>
  </w:footnote>
  <w:footnote w:type="continuationSeparator" w:id="0">
    <w:p w14:paraId="41ACD7CB" w14:textId="77777777" w:rsidR="00827092" w:rsidRDefault="00CF72A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4B5666D"/>
    <w:multiLevelType w:val="singleLevel"/>
    <w:tmpl w:val="84B5666D"/>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3N2U5ZjNiYTZiZTA1ZDcyYTA3ZDY0NzJiOTc2YWIifQ=="/>
  </w:docVars>
  <w:rsids>
    <w:rsidRoot w:val="00D45B2F"/>
    <w:rsid w:val="00007BD0"/>
    <w:rsid w:val="00011C3B"/>
    <w:rsid w:val="000276C5"/>
    <w:rsid w:val="0004456C"/>
    <w:rsid w:val="0005259B"/>
    <w:rsid w:val="00053BE9"/>
    <w:rsid w:val="00053FEE"/>
    <w:rsid w:val="00054C07"/>
    <w:rsid w:val="00060AE4"/>
    <w:rsid w:val="000623DA"/>
    <w:rsid w:val="000746A7"/>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646BC"/>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F1B1F"/>
    <w:rsid w:val="001F2A20"/>
    <w:rsid w:val="001F486F"/>
    <w:rsid w:val="00207DC4"/>
    <w:rsid w:val="0022485E"/>
    <w:rsid w:val="00233B42"/>
    <w:rsid w:val="00243A99"/>
    <w:rsid w:val="00273254"/>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37990"/>
    <w:rsid w:val="00452211"/>
    <w:rsid w:val="004531C9"/>
    <w:rsid w:val="00457D91"/>
    <w:rsid w:val="00460C31"/>
    <w:rsid w:val="00464E5B"/>
    <w:rsid w:val="0047055A"/>
    <w:rsid w:val="00474450"/>
    <w:rsid w:val="004873E6"/>
    <w:rsid w:val="004A288D"/>
    <w:rsid w:val="004B15B8"/>
    <w:rsid w:val="004B566C"/>
    <w:rsid w:val="004B7B48"/>
    <w:rsid w:val="004C46E6"/>
    <w:rsid w:val="004D4AB1"/>
    <w:rsid w:val="004F05EB"/>
    <w:rsid w:val="004F218A"/>
    <w:rsid w:val="0050334E"/>
    <w:rsid w:val="00505387"/>
    <w:rsid w:val="005111D3"/>
    <w:rsid w:val="00512DF7"/>
    <w:rsid w:val="005141E7"/>
    <w:rsid w:val="00517E63"/>
    <w:rsid w:val="00526B0D"/>
    <w:rsid w:val="005516FA"/>
    <w:rsid w:val="0055346F"/>
    <w:rsid w:val="005579FF"/>
    <w:rsid w:val="00576E6B"/>
    <w:rsid w:val="005776DD"/>
    <w:rsid w:val="00582117"/>
    <w:rsid w:val="0058478F"/>
    <w:rsid w:val="005865C1"/>
    <w:rsid w:val="00593315"/>
    <w:rsid w:val="005A12BE"/>
    <w:rsid w:val="005A170D"/>
    <w:rsid w:val="005A174B"/>
    <w:rsid w:val="005A6C96"/>
    <w:rsid w:val="005D0418"/>
    <w:rsid w:val="005E1D58"/>
    <w:rsid w:val="005F30BA"/>
    <w:rsid w:val="00610E37"/>
    <w:rsid w:val="006207ED"/>
    <w:rsid w:val="00626BC9"/>
    <w:rsid w:val="00627E4E"/>
    <w:rsid w:val="006458DF"/>
    <w:rsid w:val="00646BD6"/>
    <w:rsid w:val="00650D52"/>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51DF"/>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C3EFC"/>
    <w:rsid w:val="007D57A8"/>
    <w:rsid w:val="007E1D15"/>
    <w:rsid w:val="007E1DEA"/>
    <w:rsid w:val="007E2202"/>
    <w:rsid w:val="007E260C"/>
    <w:rsid w:val="007F30BC"/>
    <w:rsid w:val="007F3420"/>
    <w:rsid w:val="008145EA"/>
    <w:rsid w:val="00815808"/>
    <w:rsid w:val="00815869"/>
    <w:rsid w:val="00816B81"/>
    <w:rsid w:val="00823B90"/>
    <w:rsid w:val="00827092"/>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22FA"/>
    <w:rsid w:val="008F3798"/>
    <w:rsid w:val="008F3B6D"/>
    <w:rsid w:val="00900AE8"/>
    <w:rsid w:val="00900DAD"/>
    <w:rsid w:val="0091408E"/>
    <w:rsid w:val="00924BBE"/>
    <w:rsid w:val="0093154C"/>
    <w:rsid w:val="009378CA"/>
    <w:rsid w:val="0095025E"/>
    <w:rsid w:val="00955C4C"/>
    <w:rsid w:val="00975568"/>
    <w:rsid w:val="00995338"/>
    <w:rsid w:val="00996777"/>
    <w:rsid w:val="009A318E"/>
    <w:rsid w:val="009C0BC7"/>
    <w:rsid w:val="009C6592"/>
    <w:rsid w:val="009E209B"/>
    <w:rsid w:val="009F0747"/>
    <w:rsid w:val="00A03514"/>
    <w:rsid w:val="00A06D6B"/>
    <w:rsid w:val="00A17079"/>
    <w:rsid w:val="00A333A5"/>
    <w:rsid w:val="00A370D5"/>
    <w:rsid w:val="00A41130"/>
    <w:rsid w:val="00A448C3"/>
    <w:rsid w:val="00A458D4"/>
    <w:rsid w:val="00A46FB7"/>
    <w:rsid w:val="00A52D03"/>
    <w:rsid w:val="00A53118"/>
    <w:rsid w:val="00A71F47"/>
    <w:rsid w:val="00A843AC"/>
    <w:rsid w:val="00A86AB5"/>
    <w:rsid w:val="00A87B06"/>
    <w:rsid w:val="00A97226"/>
    <w:rsid w:val="00AA0E64"/>
    <w:rsid w:val="00AA142F"/>
    <w:rsid w:val="00AA1A2D"/>
    <w:rsid w:val="00AA53DB"/>
    <w:rsid w:val="00AB1972"/>
    <w:rsid w:val="00AB239A"/>
    <w:rsid w:val="00AB6CA5"/>
    <w:rsid w:val="00AC39FB"/>
    <w:rsid w:val="00AD200C"/>
    <w:rsid w:val="00AD53C7"/>
    <w:rsid w:val="00AD7ADC"/>
    <w:rsid w:val="00AE037A"/>
    <w:rsid w:val="00AE08EB"/>
    <w:rsid w:val="00B00BBE"/>
    <w:rsid w:val="00B10710"/>
    <w:rsid w:val="00B11910"/>
    <w:rsid w:val="00B130C5"/>
    <w:rsid w:val="00B176A4"/>
    <w:rsid w:val="00B17C98"/>
    <w:rsid w:val="00B208FA"/>
    <w:rsid w:val="00B25C12"/>
    <w:rsid w:val="00B2766F"/>
    <w:rsid w:val="00B31ABC"/>
    <w:rsid w:val="00B445ED"/>
    <w:rsid w:val="00B615A6"/>
    <w:rsid w:val="00B6300F"/>
    <w:rsid w:val="00B70389"/>
    <w:rsid w:val="00B84623"/>
    <w:rsid w:val="00BB5171"/>
    <w:rsid w:val="00BB66D5"/>
    <w:rsid w:val="00BC7E6E"/>
    <w:rsid w:val="00BE1D1F"/>
    <w:rsid w:val="00BE5E66"/>
    <w:rsid w:val="00C00281"/>
    <w:rsid w:val="00C04289"/>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97203"/>
    <w:rsid w:val="00CA0D9A"/>
    <w:rsid w:val="00CB39DE"/>
    <w:rsid w:val="00CB78EC"/>
    <w:rsid w:val="00CC6128"/>
    <w:rsid w:val="00CD7878"/>
    <w:rsid w:val="00CF5E71"/>
    <w:rsid w:val="00CF72A9"/>
    <w:rsid w:val="00CF7FAC"/>
    <w:rsid w:val="00D04B59"/>
    <w:rsid w:val="00D160C1"/>
    <w:rsid w:val="00D17794"/>
    <w:rsid w:val="00D220B7"/>
    <w:rsid w:val="00D22398"/>
    <w:rsid w:val="00D35E6C"/>
    <w:rsid w:val="00D436CF"/>
    <w:rsid w:val="00D45B2F"/>
    <w:rsid w:val="00D46338"/>
    <w:rsid w:val="00D46E88"/>
    <w:rsid w:val="00D60BD6"/>
    <w:rsid w:val="00D613A9"/>
    <w:rsid w:val="00D70D86"/>
    <w:rsid w:val="00D76977"/>
    <w:rsid w:val="00D76BA4"/>
    <w:rsid w:val="00D8021D"/>
    <w:rsid w:val="00D82D10"/>
    <w:rsid w:val="00D86784"/>
    <w:rsid w:val="00D86E4E"/>
    <w:rsid w:val="00D920E6"/>
    <w:rsid w:val="00DC37DB"/>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5AD4"/>
    <w:rsid w:val="00E77436"/>
    <w:rsid w:val="00E776CF"/>
    <w:rsid w:val="00E82C8E"/>
    <w:rsid w:val="00E87CFA"/>
    <w:rsid w:val="00E93D77"/>
    <w:rsid w:val="00E9516C"/>
    <w:rsid w:val="00E95264"/>
    <w:rsid w:val="00EA2172"/>
    <w:rsid w:val="00EA228B"/>
    <w:rsid w:val="00EA2DC1"/>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C88"/>
    <w:rsid w:val="00F549A3"/>
    <w:rsid w:val="00F55CBF"/>
    <w:rsid w:val="00F72B10"/>
    <w:rsid w:val="00F77359"/>
    <w:rsid w:val="00F86A73"/>
    <w:rsid w:val="00F912FC"/>
    <w:rsid w:val="00FA2E64"/>
    <w:rsid w:val="00FA58DA"/>
    <w:rsid w:val="00FC345B"/>
    <w:rsid w:val="00FD4E37"/>
    <w:rsid w:val="00FD53A5"/>
    <w:rsid w:val="01171617"/>
    <w:rsid w:val="017758C3"/>
    <w:rsid w:val="02EA7B4E"/>
    <w:rsid w:val="0B586A60"/>
    <w:rsid w:val="141113DC"/>
    <w:rsid w:val="1EF736D9"/>
    <w:rsid w:val="24CC3981"/>
    <w:rsid w:val="29FF3E88"/>
    <w:rsid w:val="2E361E40"/>
    <w:rsid w:val="31392CEF"/>
    <w:rsid w:val="33D97E69"/>
    <w:rsid w:val="34AF2AA7"/>
    <w:rsid w:val="3960220E"/>
    <w:rsid w:val="3A6E408A"/>
    <w:rsid w:val="3B633D22"/>
    <w:rsid w:val="44243134"/>
    <w:rsid w:val="4820176A"/>
    <w:rsid w:val="48AC11FA"/>
    <w:rsid w:val="4C6503A1"/>
    <w:rsid w:val="51382319"/>
    <w:rsid w:val="53882FDC"/>
    <w:rsid w:val="55AF31FF"/>
    <w:rsid w:val="6A3D3FA6"/>
    <w:rsid w:val="714425EE"/>
    <w:rsid w:val="71F35ECE"/>
    <w:rsid w:val="72FE0BBA"/>
    <w:rsid w:val="735F50FD"/>
    <w:rsid w:val="76762CB1"/>
    <w:rsid w:val="77850DD6"/>
    <w:rsid w:val="77965D4C"/>
    <w:rsid w:val="7D256900"/>
    <w:rsid w:val="7DDE3C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67642F"/>
  <w15:docId w15:val="{23ADDBCD-3B56-4DE7-8337-50CF87592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autoRedefine/>
    <w:qFormat/>
    <w:pPr>
      <w:widowControl w:val="0"/>
      <w:jc w:val="both"/>
    </w:pPr>
    <w:rPr>
      <w:rFonts w:asciiTheme="minorHAnsi" w:eastAsiaTheme="minorEastAsia" w:hAnsiTheme="minorHAnsi" w:cstheme="minorBidi"/>
      <w:kern w:val="2"/>
      <w:sz w:val="21"/>
      <w:szCs w:val="22"/>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autoRedefine/>
    <w:qFormat/>
    <w:pPr>
      <w:spacing w:before="120"/>
      <w:outlineLvl w:val="2"/>
    </w:pPr>
    <w:rPr>
      <w:sz w:val="28"/>
    </w:rPr>
  </w:style>
  <w:style w:type="paragraph" w:styleId="4">
    <w:name w:val="heading 4"/>
    <w:basedOn w:val="3"/>
    <w:next w:val="a0"/>
    <w:autoRedefine/>
    <w:qFormat/>
    <w:pPr>
      <w:ind w:left="1418" w:hanging="1418"/>
      <w:outlineLvl w:val="3"/>
    </w:pPr>
    <w:rPr>
      <w:sz w:val="24"/>
    </w:rPr>
  </w:style>
  <w:style w:type="paragraph" w:styleId="5">
    <w:name w:val="heading 5"/>
    <w:basedOn w:val="4"/>
    <w:next w:val="a0"/>
    <w:autoRedefine/>
    <w:qFormat/>
    <w:pPr>
      <w:ind w:left="1701" w:hanging="1701"/>
      <w:outlineLvl w:val="4"/>
    </w:pPr>
    <w:rPr>
      <w:sz w:val="22"/>
    </w:rPr>
  </w:style>
  <w:style w:type="paragraph" w:styleId="6">
    <w:name w:val="heading 6"/>
    <w:basedOn w:val="H6"/>
    <w:next w:val="a0"/>
    <w:link w:val="60"/>
    <w:autoRedefine/>
    <w:qFormat/>
    <w:pPr>
      <w:outlineLvl w:val="5"/>
    </w:pPr>
  </w:style>
  <w:style w:type="paragraph" w:styleId="7">
    <w:name w:val="heading 7"/>
    <w:basedOn w:val="H6"/>
    <w:next w:val="a0"/>
    <w:link w:val="70"/>
    <w:autoRedefine/>
    <w:qFormat/>
    <w:pPr>
      <w:outlineLvl w:val="6"/>
    </w:pPr>
  </w:style>
  <w:style w:type="paragraph" w:styleId="8">
    <w:name w:val="heading 8"/>
    <w:basedOn w:val="1"/>
    <w:next w:val="a0"/>
    <w:autoRedefine/>
    <w:qFormat/>
    <w:pPr>
      <w:ind w:left="0" w:firstLine="0"/>
      <w:outlineLvl w:val="7"/>
    </w:pPr>
  </w:style>
  <w:style w:type="paragraph" w:styleId="9">
    <w:name w:val="heading 9"/>
    <w:basedOn w:val="8"/>
    <w:next w:val="a0"/>
    <w:autoRedefine/>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autoRedefine/>
    <w:qFormat/>
    <w:pPr>
      <w:ind w:left="1985" w:hanging="1985"/>
      <w:outlineLvl w:val="9"/>
    </w:pPr>
    <w:rPr>
      <w:sz w:val="20"/>
    </w:rPr>
  </w:style>
  <w:style w:type="paragraph" w:styleId="30">
    <w:name w:val="List 3"/>
    <w:basedOn w:val="20"/>
    <w:autoRedefine/>
    <w:qFormat/>
    <w:pPr>
      <w:ind w:left="1135"/>
    </w:pPr>
  </w:style>
  <w:style w:type="paragraph" w:styleId="20">
    <w:name w:val="List 2"/>
    <w:basedOn w:val="a4"/>
    <w:autoRedefine/>
    <w:qFormat/>
    <w:pPr>
      <w:ind w:left="851"/>
    </w:pPr>
  </w:style>
  <w:style w:type="paragraph" w:styleId="a4">
    <w:name w:val="List"/>
    <w:basedOn w:val="a0"/>
    <w:autoRedefine/>
    <w:qFormat/>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US"/>
    </w:rPr>
  </w:style>
  <w:style w:type="paragraph" w:styleId="71">
    <w:name w:val="toc 7"/>
    <w:basedOn w:val="61"/>
    <w:next w:val="a0"/>
    <w:autoRedefine/>
    <w:qFormat/>
    <w:pPr>
      <w:ind w:left="2268" w:hanging="2268"/>
    </w:pPr>
  </w:style>
  <w:style w:type="paragraph" w:styleId="61">
    <w:name w:val="toc 6"/>
    <w:basedOn w:val="50"/>
    <w:next w:val="a0"/>
    <w:autoRedefine/>
    <w:qFormat/>
    <w:pPr>
      <w:ind w:left="1985" w:hanging="1985"/>
    </w:pPr>
  </w:style>
  <w:style w:type="paragraph" w:styleId="50">
    <w:name w:val="toc 5"/>
    <w:basedOn w:val="40"/>
    <w:next w:val="a0"/>
    <w:autoRedefine/>
    <w:qFormat/>
    <w:pPr>
      <w:ind w:left="1701" w:hanging="1701"/>
    </w:pPr>
  </w:style>
  <w:style w:type="paragraph" w:styleId="40">
    <w:name w:val="toc 4"/>
    <w:basedOn w:val="31"/>
    <w:next w:val="a0"/>
    <w:autoRedefine/>
    <w:qFormat/>
    <w:pPr>
      <w:ind w:left="1418" w:hanging="1418"/>
    </w:pPr>
  </w:style>
  <w:style w:type="paragraph" w:styleId="31">
    <w:name w:val="toc 3"/>
    <w:basedOn w:val="21"/>
    <w:next w:val="a0"/>
    <w:autoRedefine/>
    <w:qFormat/>
    <w:pPr>
      <w:ind w:left="1134" w:hanging="1134"/>
    </w:pPr>
  </w:style>
  <w:style w:type="paragraph" w:styleId="21">
    <w:name w:val="toc 2"/>
    <w:basedOn w:val="10"/>
    <w:next w:val="a0"/>
    <w:autoRedefine/>
    <w:qFormat/>
    <w:pPr>
      <w:keepNext w:val="0"/>
      <w:spacing w:before="0"/>
      <w:ind w:left="851" w:hanging="851"/>
    </w:pPr>
    <w:rPr>
      <w:sz w:val="20"/>
    </w:rPr>
  </w:style>
  <w:style w:type="paragraph" w:styleId="10">
    <w:name w:val="toc 1"/>
    <w:next w:val="a0"/>
    <w:autoRedefine/>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5"/>
    <w:autoRedefine/>
    <w:qFormat/>
    <w:pPr>
      <w:ind w:left="851"/>
    </w:pPr>
  </w:style>
  <w:style w:type="paragraph" w:styleId="a5">
    <w:name w:val="List Number"/>
    <w:basedOn w:val="a4"/>
    <w:autoRedefine/>
    <w:qFormat/>
  </w:style>
  <w:style w:type="paragraph" w:styleId="41">
    <w:name w:val="List Bullet 4"/>
    <w:basedOn w:val="32"/>
    <w:autoRedefine/>
    <w:qFormat/>
    <w:pPr>
      <w:ind w:left="1418"/>
    </w:pPr>
  </w:style>
  <w:style w:type="paragraph" w:styleId="32">
    <w:name w:val="List Bullet 3"/>
    <w:basedOn w:val="23"/>
    <w:autoRedefine/>
    <w:qFormat/>
    <w:pPr>
      <w:ind w:left="1135"/>
    </w:pPr>
  </w:style>
  <w:style w:type="paragraph" w:styleId="23">
    <w:name w:val="List Bullet 2"/>
    <w:basedOn w:val="a6"/>
    <w:autoRedefine/>
    <w:qFormat/>
    <w:pPr>
      <w:ind w:left="851"/>
    </w:pPr>
  </w:style>
  <w:style w:type="paragraph" w:styleId="a6">
    <w:name w:val="List Bullet"/>
    <w:basedOn w:val="a4"/>
    <w:autoRedefine/>
    <w:qFormat/>
  </w:style>
  <w:style w:type="paragraph" w:styleId="a7">
    <w:name w:val="caption"/>
    <w:basedOn w:val="a0"/>
    <w:next w:val="a0"/>
    <w:autoRedefine/>
    <w:uiPriority w:val="35"/>
    <w:qFormat/>
    <w:pPr>
      <w:widowControl/>
      <w:spacing w:before="120" w:after="120"/>
      <w:jc w:val="left"/>
    </w:pPr>
    <w:rPr>
      <w:rFonts w:ascii="Times New Roman" w:eastAsia="MS Gothic" w:hAnsi="Times New Roman" w:cs="Times New Roman"/>
      <w:b/>
      <w:kern w:val="0"/>
      <w:sz w:val="24"/>
      <w:szCs w:val="20"/>
      <w:lang w:val="en-GB" w:eastAsia="ja-JP"/>
    </w:rPr>
  </w:style>
  <w:style w:type="paragraph" w:styleId="a8">
    <w:name w:val="Document Map"/>
    <w:basedOn w:val="a0"/>
    <w:link w:val="a9"/>
    <w:autoRedefine/>
    <w:qFormat/>
    <w:pPr>
      <w:widowControl/>
      <w:shd w:val="clear" w:color="auto" w:fill="000080"/>
      <w:jc w:val="left"/>
    </w:pPr>
    <w:rPr>
      <w:rFonts w:ascii="Tahoma" w:eastAsia="MS Gothic" w:hAnsi="Tahoma" w:cs="Times New Roman"/>
      <w:kern w:val="0"/>
      <w:sz w:val="24"/>
      <w:szCs w:val="20"/>
      <w:lang w:val="en-GB" w:eastAsia="ja-JP"/>
    </w:rPr>
  </w:style>
  <w:style w:type="paragraph" w:styleId="aa">
    <w:name w:val="annotation text"/>
    <w:basedOn w:val="a0"/>
    <w:link w:val="ab"/>
    <w:autoRedefine/>
    <w:qFormat/>
    <w:pPr>
      <w:widowControl/>
      <w:jc w:val="left"/>
    </w:pPr>
    <w:rPr>
      <w:rFonts w:ascii="Times New Roman" w:eastAsia="MS Gothic" w:hAnsi="Times New Roman" w:cs="Times New Roman"/>
      <w:kern w:val="0"/>
      <w:sz w:val="20"/>
      <w:szCs w:val="20"/>
      <w:lang w:val="en-GB" w:eastAsia="ja-JP"/>
    </w:rPr>
  </w:style>
  <w:style w:type="paragraph" w:styleId="33">
    <w:name w:val="Body Text 3"/>
    <w:basedOn w:val="a0"/>
    <w:link w:val="34"/>
    <w:autoRedefine/>
    <w:qFormat/>
    <w:pPr>
      <w:widowControl/>
    </w:pPr>
    <w:rPr>
      <w:rFonts w:ascii="Times New Roman" w:eastAsia="MS Gothic" w:hAnsi="Times New Roman" w:cs="Times New Roman"/>
      <w:kern w:val="0"/>
      <w:sz w:val="24"/>
      <w:szCs w:val="20"/>
      <w:lang w:val="en-GB" w:eastAsia="ja-JP"/>
    </w:rPr>
  </w:style>
  <w:style w:type="paragraph" w:styleId="ac">
    <w:name w:val="Body Text"/>
    <w:basedOn w:val="a0"/>
    <w:link w:val="ad"/>
    <w:autoRedefine/>
    <w:qFormat/>
    <w:pPr>
      <w:widowControl/>
      <w:spacing w:after="120"/>
      <w:jc w:val="left"/>
    </w:pPr>
    <w:rPr>
      <w:rFonts w:ascii="Times New Roman" w:eastAsia="MS Gothic" w:hAnsi="Times New Roman" w:cs="Times New Roman"/>
      <w:kern w:val="0"/>
      <w:sz w:val="24"/>
      <w:szCs w:val="20"/>
      <w:lang w:val="en-GB" w:eastAsia="ja-JP"/>
    </w:rPr>
  </w:style>
  <w:style w:type="paragraph" w:styleId="ae">
    <w:name w:val="Body Text Indent"/>
    <w:basedOn w:val="a0"/>
    <w:link w:val="af"/>
    <w:autoRedefine/>
    <w:qFormat/>
    <w:pPr>
      <w:widowControl/>
      <w:ind w:left="360"/>
      <w:jc w:val="left"/>
    </w:pPr>
    <w:rPr>
      <w:rFonts w:ascii="Times New Roman" w:eastAsia="MS Gothic" w:hAnsi="Times New Roman" w:cs="Times New Roman"/>
      <w:kern w:val="0"/>
      <w:sz w:val="24"/>
      <w:szCs w:val="20"/>
      <w:lang w:val="en-GB" w:eastAsia="ja-JP"/>
    </w:rPr>
  </w:style>
  <w:style w:type="paragraph" w:styleId="af0">
    <w:name w:val="Plain Text"/>
    <w:basedOn w:val="a0"/>
    <w:link w:val="af1"/>
    <w:autoRedefine/>
    <w:qFormat/>
    <w:pPr>
      <w:widowControl/>
      <w:jc w:val="left"/>
    </w:pPr>
    <w:rPr>
      <w:rFonts w:ascii="Courier New" w:eastAsia="MS Gothic" w:hAnsi="Courier New" w:cs="Times New Roman"/>
      <w:kern w:val="0"/>
      <w:sz w:val="24"/>
      <w:szCs w:val="20"/>
      <w:lang w:val="en-GB" w:eastAsia="ja-JP"/>
    </w:rPr>
  </w:style>
  <w:style w:type="paragraph" w:styleId="51">
    <w:name w:val="List Bullet 5"/>
    <w:basedOn w:val="41"/>
    <w:autoRedefine/>
    <w:qFormat/>
    <w:pPr>
      <w:ind w:left="1702"/>
    </w:pPr>
  </w:style>
  <w:style w:type="paragraph" w:styleId="80">
    <w:name w:val="toc 8"/>
    <w:basedOn w:val="10"/>
    <w:next w:val="a0"/>
    <w:autoRedefine/>
    <w:qFormat/>
    <w:pPr>
      <w:spacing w:before="180"/>
      <w:ind w:left="2693" w:hanging="2693"/>
    </w:pPr>
    <w:rPr>
      <w:b/>
    </w:rPr>
  </w:style>
  <w:style w:type="paragraph" w:styleId="24">
    <w:name w:val="Body Text Indent 2"/>
    <w:basedOn w:val="a0"/>
    <w:link w:val="25"/>
    <w:autoRedefine/>
    <w:qFormat/>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paragraph" w:styleId="af2">
    <w:name w:val="Balloon Text"/>
    <w:basedOn w:val="a0"/>
    <w:link w:val="af3"/>
    <w:autoRedefine/>
    <w:qFormat/>
    <w:pPr>
      <w:widowControl/>
      <w:jc w:val="left"/>
    </w:pPr>
    <w:rPr>
      <w:rFonts w:ascii="Arial" w:eastAsia="MS Gothic" w:hAnsi="Arial" w:cs="Times New Roman"/>
      <w:kern w:val="0"/>
      <w:sz w:val="18"/>
      <w:szCs w:val="20"/>
      <w:lang w:val="en-GB" w:eastAsia="ja-JP"/>
    </w:rPr>
  </w:style>
  <w:style w:type="paragraph" w:styleId="af4">
    <w:name w:val="footer"/>
    <w:basedOn w:val="af5"/>
    <w:link w:val="af6"/>
    <w:autoRedefine/>
    <w:qFormat/>
    <w:pPr>
      <w:jc w:val="center"/>
    </w:pPr>
    <w:rPr>
      <w:i/>
    </w:rPr>
  </w:style>
  <w:style w:type="paragraph" w:styleId="af5">
    <w:name w:val="header"/>
    <w:link w:val="af7"/>
    <w:autoRedefine/>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8">
    <w:name w:val="footnote text"/>
    <w:basedOn w:val="a0"/>
    <w:autoRedefine/>
    <w:semiHidden/>
    <w:qFormat/>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US"/>
    </w:rPr>
  </w:style>
  <w:style w:type="paragraph" w:styleId="52">
    <w:name w:val="List 5"/>
    <w:basedOn w:val="42"/>
    <w:autoRedefine/>
    <w:qFormat/>
    <w:pPr>
      <w:ind w:left="1702"/>
    </w:pPr>
  </w:style>
  <w:style w:type="paragraph" w:styleId="42">
    <w:name w:val="List 4"/>
    <w:basedOn w:val="30"/>
    <w:autoRedefine/>
    <w:qFormat/>
    <w:pPr>
      <w:ind w:left="1418"/>
    </w:pPr>
  </w:style>
  <w:style w:type="paragraph" w:styleId="af9">
    <w:name w:val="table of figures"/>
    <w:basedOn w:val="10"/>
    <w:next w:val="a0"/>
    <w:autoRedefine/>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90">
    <w:name w:val="toc 9"/>
    <w:basedOn w:val="80"/>
    <w:next w:val="a0"/>
    <w:autoRedefine/>
    <w:qFormat/>
    <w:pPr>
      <w:ind w:left="1418" w:hanging="1418"/>
    </w:pPr>
  </w:style>
  <w:style w:type="paragraph" w:styleId="afa">
    <w:name w:val="Normal (Web)"/>
    <w:basedOn w:val="a0"/>
    <w:autoRedefine/>
    <w:uiPriority w:val="99"/>
    <w:unhideWhenUsed/>
    <w:qFormat/>
    <w:pPr>
      <w:widowControl/>
      <w:spacing w:before="100" w:beforeAutospacing="1" w:after="100" w:afterAutospacing="1"/>
      <w:jc w:val="left"/>
    </w:pPr>
    <w:rPr>
      <w:rFonts w:ascii="MS PGothic" w:eastAsia="MS PGothic" w:hAnsi="MS PGothic" w:cs="MS PGothic"/>
      <w:kern w:val="0"/>
      <w:sz w:val="24"/>
      <w:szCs w:val="24"/>
      <w:lang w:eastAsia="ja-JP"/>
    </w:rPr>
  </w:style>
  <w:style w:type="paragraph" w:styleId="11">
    <w:name w:val="index 1"/>
    <w:basedOn w:val="a0"/>
    <w:next w:val="a0"/>
    <w:autoRedefine/>
    <w:qFormat/>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26">
    <w:name w:val="index 2"/>
    <w:basedOn w:val="11"/>
    <w:next w:val="a0"/>
    <w:autoRedefine/>
    <w:qFormat/>
    <w:pPr>
      <w:ind w:left="284"/>
    </w:pPr>
  </w:style>
  <w:style w:type="paragraph" w:styleId="afb">
    <w:name w:val="Title"/>
    <w:basedOn w:val="a0"/>
    <w:link w:val="afc"/>
    <w:autoRedefine/>
    <w:qFormat/>
    <w:pPr>
      <w:widowControl/>
      <w:jc w:val="center"/>
    </w:pPr>
    <w:rPr>
      <w:rFonts w:ascii="Arial" w:eastAsia="MS Gothic" w:hAnsi="Arial" w:cs="Times New Roman"/>
      <w:b/>
      <w:kern w:val="0"/>
      <w:sz w:val="24"/>
      <w:szCs w:val="20"/>
      <w:lang w:val="en-GB" w:eastAsia="ja-JP"/>
    </w:rPr>
  </w:style>
  <w:style w:type="paragraph" w:styleId="afd">
    <w:name w:val="annotation subject"/>
    <w:basedOn w:val="aa"/>
    <w:next w:val="aa"/>
    <w:link w:val="afe"/>
    <w:autoRedefine/>
    <w:qFormat/>
    <w:rPr>
      <w:b/>
      <w:sz w:val="24"/>
    </w:rPr>
  </w:style>
  <w:style w:type="table" w:styleId="aff">
    <w:name w:val="Table Grid"/>
    <w:basedOn w:val="a2"/>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autoRedefine/>
    <w:qFormat/>
  </w:style>
  <w:style w:type="character" w:styleId="aff1">
    <w:name w:val="FollowedHyperlink"/>
    <w:autoRedefine/>
    <w:qFormat/>
    <w:rPr>
      <w:color w:val="800080"/>
      <w:u w:val="single"/>
    </w:rPr>
  </w:style>
  <w:style w:type="character" w:styleId="aff2">
    <w:name w:val="Emphasis"/>
    <w:basedOn w:val="a1"/>
    <w:autoRedefine/>
    <w:qFormat/>
    <w:rPr>
      <w:i/>
      <w:iCs/>
    </w:rPr>
  </w:style>
  <w:style w:type="character" w:styleId="aff3">
    <w:name w:val="Hyperlink"/>
    <w:autoRedefine/>
    <w:qFormat/>
    <w:rPr>
      <w:color w:val="0000FF"/>
      <w:u w:val="single"/>
    </w:rPr>
  </w:style>
  <w:style w:type="character" w:styleId="aff4">
    <w:name w:val="annotation reference"/>
    <w:autoRedefine/>
    <w:qFormat/>
    <w:rPr>
      <w:rFonts w:eastAsia="Times New Roman"/>
      <w:kern w:val="2"/>
      <w:sz w:val="16"/>
      <w:lang w:val="en-GB"/>
    </w:rPr>
  </w:style>
  <w:style w:type="character" w:styleId="aff5">
    <w:name w:val="footnote reference"/>
    <w:basedOn w:val="a1"/>
    <w:autoRedefine/>
    <w:semiHidden/>
    <w:qFormat/>
    <w:rPr>
      <w:b/>
      <w:position w:val="6"/>
      <w:sz w:val="16"/>
    </w:rPr>
  </w:style>
  <w:style w:type="paragraph" w:customStyle="1" w:styleId="FP">
    <w:name w:val="FP"/>
    <w:basedOn w:val="a0"/>
    <w:autoRedefine/>
    <w:qFormat/>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autoRedefine/>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0"/>
    <w:autoRedefine/>
    <w:qFormat/>
    <w:pPr>
      <w:outlineLvl w:val="9"/>
    </w:pPr>
  </w:style>
  <w:style w:type="paragraph" w:customStyle="1" w:styleId="TAH">
    <w:name w:val="TAH"/>
    <w:basedOn w:val="TAC"/>
    <w:link w:val="TAHCar"/>
    <w:autoRedefine/>
    <w:qFormat/>
    <w:rPr>
      <w:b/>
    </w:rPr>
  </w:style>
  <w:style w:type="paragraph" w:customStyle="1" w:styleId="TAC">
    <w:name w:val="TAC"/>
    <w:basedOn w:val="TAL"/>
    <w:link w:val="TACChar"/>
    <w:autoRedefine/>
    <w:qFormat/>
    <w:pPr>
      <w:jc w:val="center"/>
    </w:pPr>
  </w:style>
  <w:style w:type="paragraph" w:customStyle="1" w:styleId="TAL">
    <w:name w:val="TAL"/>
    <w:basedOn w:val="a0"/>
    <w:link w:val="TALCar"/>
    <w:autoRedefine/>
    <w:qFormat/>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F">
    <w:name w:val="TF"/>
    <w:basedOn w:val="TH"/>
    <w:autoRedefine/>
    <w:qFormat/>
    <w:pPr>
      <w:keepNext w:val="0"/>
      <w:spacing w:before="0" w:after="240"/>
    </w:pPr>
  </w:style>
  <w:style w:type="paragraph" w:customStyle="1" w:styleId="TH">
    <w:name w:val="TH"/>
    <w:basedOn w:val="a0"/>
    <w:link w:val="THChar"/>
    <w:autoRedefine/>
    <w:qFormat/>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NO">
    <w:name w:val="NO"/>
    <w:basedOn w:val="a0"/>
    <w:autoRedefine/>
    <w:qFormat/>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customStyle="1" w:styleId="EX">
    <w:name w:val="EX"/>
    <w:basedOn w:val="a0"/>
    <w:autoRedefine/>
    <w:qFormat/>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US"/>
    </w:rPr>
  </w:style>
  <w:style w:type="paragraph" w:customStyle="1" w:styleId="LD">
    <w:name w:val="LD"/>
    <w:autoRedefine/>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Q">
    <w:name w:val="EQ"/>
    <w:basedOn w:val="a0"/>
    <w:next w:val="a0"/>
    <w:autoRedefine/>
    <w:qFormat/>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NF">
    <w:name w:val="NF"/>
    <w:basedOn w:val="NO"/>
    <w:autoRedefine/>
    <w:qFormat/>
    <w:pPr>
      <w:keepNext/>
      <w:spacing w:after="0"/>
    </w:pPr>
    <w:rPr>
      <w:rFonts w:ascii="Arial" w:hAnsi="Arial"/>
      <w:sz w:val="18"/>
    </w:rPr>
  </w:style>
  <w:style w:type="paragraph" w:customStyle="1" w:styleId="PL">
    <w:name w:val="PL"/>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autoRedefine/>
    <w:qFormat/>
    <w:pPr>
      <w:jc w:val="right"/>
    </w:pPr>
  </w:style>
  <w:style w:type="paragraph" w:customStyle="1" w:styleId="TAN">
    <w:name w:val="TAN"/>
    <w:basedOn w:val="TAL"/>
    <w:link w:val="TANChar"/>
    <w:autoRedefine/>
    <w:qFormat/>
    <w:pPr>
      <w:ind w:left="851" w:hanging="851"/>
    </w:pPr>
  </w:style>
  <w:style w:type="paragraph" w:customStyle="1" w:styleId="ZA">
    <w:name w:val="ZA"/>
    <w:autoRedefine/>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autoRedefine/>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autoRedefine/>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autoRedefine/>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autoRedefine/>
    <w:qFormat/>
    <w:pPr>
      <w:framePr w:wrap="notBeside" w:y="16161"/>
    </w:pPr>
  </w:style>
  <w:style w:type="character" w:customStyle="1" w:styleId="ZGSM">
    <w:name w:val="ZGSM"/>
    <w:autoRedefine/>
    <w:qFormat/>
  </w:style>
  <w:style w:type="paragraph" w:customStyle="1" w:styleId="ZG">
    <w:name w:val="ZG"/>
    <w:autoRedefine/>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autoRedefine/>
    <w:qFormat/>
    <w:rPr>
      <w:color w:val="FF0000"/>
    </w:rPr>
  </w:style>
  <w:style w:type="paragraph" w:customStyle="1" w:styleId="B1">
    <w:name w:val="B1"/>
    <w:basedOn w:val="a4"/>
    <w:link w:val="B1Char1"/>
    <w:autoRedefine/>
    <w:qFormat/>
  </w:style>
  <w:style w:type="paragraph" w:customStyle="1" w:styleId="B2">
    <w:name w:val="B2"/>
    <w:basedOn w:val="20"/>
    <w:autoRedefine/>
    <w:qFormat/>
  </w:style>
  <w:style w:type="paragraph" w:customStyle="1" w:styleId="B3">
    <w:name w:val="B3"/>
    <w:basedOn w:val="30"/>
    <w:autoRedefine/>
    <w:qFormat/>
  </w:style>
  <w:style w:type="paragraph" w:customStyle="1" w:styleId="B4">
    <w:name w:val="B4"/>
    <w:basedOn w:val="42"/>
    <w:autoRedefine/>
    <w:qFormat/>
  </w:style>
  <w:style w:type="paragraph" w:customStyle="1" w:styleId="B5">
    <w:name w:val="B5"/>
    <w:basedOn w:val="52"/>
    <w:autoRedefine/>
    <w:qFormat/>
  </w:style>
  <w:style w:type="paragraph" w:customStyle="1" w:styleId="ZTD">
    <w:name w:val="ZTD"/>
    <w:basedOn w:val="ZB"/>
    <w:autoRedefine/>
    <w:qFormat/>
    <w:pPr>
      <w:framePr w:hRule="auto" w:wrap="notBeside" w:y="852"/>
    </w:pPr>
    <w:rPr>
      <w:i w:val="0"/>
      <w:sz w:val="40"/>
    </w:rPr>
  </w:style>
  <w:style w:type="paragraph" w:customStyle="1" w:styleId="Heading1unnumbered">
    <w:name w:val="Heading 1 unnumbered"/>
    <w:basedOn w:val="1"/>
    <w:next w:val="ac"/>
    <w:autoRedefine/>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autoRedefine/>
    <w:qFormat/>
    <w:rPr>
      <w:rFonts w:eastAsia="MS Gothic"/>
      <w:sz w:val="24"/>
      <w:lang w:val="en-GB"/>
    </w:rPr>
  </w:style>
  <w:style w:type="character" w:customStyle="1" w:styleId="af">
    <w:name w:val="正文文本缩进 字符"/>
    <w:link w:val="ae"/>
    <w:autoRedefine/>
    <w:qFormat/>
    <w:rPr>
      <w:rFonts w:eastAsia="MS Gothic"/>
      <w:sz w:val="24"/>
      <w:lang w:val="en-GB"/>
    </w:rPr>
  </w:style>
  <w:style w:type="character" w:customStyle="1" w:styleId="a9">
    <w:name w:val="文档结构图 字符"/>
    <w:link w:val="a8"/>
    <w:autoRedefine/>
    <w:qFormat/>
    <w:rPr>
      <w:rFonts w:ascii="Tahoma" w:eastAsia="MS Gothic" w:hAnsi="Tahoma"/>
      <w:sz w:val="24"/>
      <w:shd w:val="clear" w:color="auto" w:fill="000080"/>
      <w:lang w:val="en-GB"/>
    </w:rPr>
  </w:style>
  <w:style w:type="character" w:customStyle="1" w:styleId="af1">
    <w:name w:val="纯文本 字符"/>
    <w:link w:val="af0"/>
    <w:autoRedefine/>
    <w:qFormat/>
    <w:rPr>
      <w:rFonts w:ascii="Courier New" w:eastAsia="MS Gothic" w:hAnsi="Courier New"/>
      <w:sz w:val="24"/>
      <w:lang w:val="en-GB"/>
    </w:rPr>
  </w:style>
  <w:style w:type="paragraph" w:customStyle="1" w:styleId="lptext">
    <w:name w:val="lˆptext"/>
    <w:basedOn w:val="a0"/>
    <w:autoRedefine/>
    <w:qFormat/>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autoRedefine/>
    <w:qFormat/>
    <w:pPr>
      <w:widowControl/>
      <w:numPr>
        <w:numId w:val="1"/>
      </w:numPr>
      <w:spacing w:after="180"/>
      <w:jc w:val="left"/>
    </w:pPr>
    <w:rPr>
      <w:rFonts w:ascii="Times New Roman" w:eastAsia="MS Gothic" w:hAnsi="Times New Roman" w:cs="Times New Roman"/>
      <w:kern w:val="0"/>
      <w:sz w:val="24"/>
      <w:szCs w:val="20"/>
      <w:lang w:val="en-GB" w:eastAsia="ja-JP"/>
    </w:rPr>
  </w:style>
  <w:style w:type="character" w:customStyle="1" w:styleId="25">
    <w:name w:val="正文文本缩进 2 字符"/>
    <w:link w:val="24"/>
    <w:autoRedefine/>
    <w:qFormat/>
    <w:rPr>
      <w:rFonts w:eastAsia="MS Gothic"/>
      <w:kern w:val="2"/>
      <w:sz w:val="24"/>
      <w:lang w:val="en-GB"/>
    </w:rPr>
  </w:style>
  <w:style w:type="paragraph" w:customStyle="1" w:styleId="ListBulletLast">
    <w:name w:val="List Bullet Last"/>
    <w:basedOn w:val="a6"/>
    <w:next w:val="ac"/>
    <w:autoRedefine/>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autoRedefine/>
    <w:qFormat/>
    <w:pPr>
      <w:widowControl/>
      <w:spacing w:after="220"/>
      <w:jc w:val="left"/>
    </w:pPr>
    <w:rPr>
      <w:rFonts w:ascii="Arial" w:eastAsia="MS Gothic" w:hAnsi="Arial" w:cs="Times New Roman"/>
      <w:b/>
      <w:kern w:val="0"/>
      <w:sz w:val="22"/>
      <w:szCs w:val="20"/>
      <w:lang w:val="en-GB" w:eastAsia="ja-JP"/>
    </w:rPr>
  </w:style>
  <w:style w:type="character" w:customStyle="1" w:styleId="afc">
    <w:name w:val="标题 字符"/>
    <w:link w:val="afb"/>
    <w:autoRedefine/>
    <w:qFormat/>
    <w:rPr>
      <w:rFonts w:ascii="Arial" w:eastAsia="MS Gothic" w:hAnsi="Arial"/>
      <w:b/>
      <w:sz w:val="24"/>
      <w:lang w:val="en-GB"/>
    </w:rPr>
  </w:style>
  <w:style w:type="character" w:customStyle="1" w:styleId="34">
    <w:name w:val="正文文本 3 字符"/>
    <w:link w:val="33"/>
    <w:autoRedefine/>
    <w:qFormat/>
    <w:rPr>
      <w:rFonts w:eastAsia="MS Gothic"/>
      <w:sz w:val="24"/>
      <w:lang w:val="en-GB"/>
    </w:rPr>
  </w:style>
  <w:style w:type="paragraph" w:customStyle="1" w:styleId="TableText">
    <w:name w:val="Table_Text"/>
    <w:basedOn w:val="a0"/>
    <w:autoRedefine/>
    <w:qFormat/>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0"/>
    <w:autoRedefine/>
    <w:qFormat/>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autoRedefine/>
    <w:qFormat/>
    <w:pPr>
      <w:numPr>
        <w:numId w:val="2"/>
      </w:numPr>
      <w:spacing w:after="120"/>
    </w:pPr>
  </w:style>
  <w:style w:type="paragraph" w:customStyle="1" w:styleId="shortcode">
    <w:name w:val="shortcode"/>
    <w:basedOn w:val="ac"/>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autoRedefine/>
    <w:qFormat/>
    <w:pPr>
      <w:keepNext/>
      <w:keepLines/>
      <w:widowControl/>
      <w:spacing w:after="180"/>
      <w:jc w:val="left"/>
    </w:pPr>
    <w:rPr>
      <w:rFonts w:ascii="Times New Roman" w:eastAsia="MS Gothic" w:hAnsi="Times New Roman" w:cs="Times New Roman"/>
      <w:b/>
      <w:kern w:val="0"/>
      <w:sz w:val="24"/>
      <w:szCs w:val="20"/>
      <w:lang w:val="en-GB" w:eastAsia="ja-JP"/>
    </w:rPr>
  </w:style>
  <w:style w:type="character" w:customStyle="1" w:styleId="af3">
    <w:name w:val="批注框文本 字符"/>
    <w:link w:val="af2"/>
    <w:autoRedefine/>
    <w:qFormat/>
    <w:rPr>
      <w:rFonts w:ascii="Arial" w:eastAsia="MS Gothic" w:hAnsi="Arial"/>
      <w:sz w:val="18"/>
      <w:lang w:val="en-GB"/>
    </w:rPr>
  </w:style>
  <w:style w:type="paragraph" w:customStyle="1" w:styleId="Reference">
    <w:name w:val="Reference"/>
    <w:basedOn w:val="a0"/>
    <w:autoRedefine/>
    <w:qFormat/>
    <w:pPr>
      <w:ind w:left="283" w:hanging="283"/>
    </w:pPr>
    <w:rPr>
      <w:rFonts w:ascii="Arial" w:eastAsia="Times New Roman" w:hAnsi="Arial" w:cs="Times New Roman"/>
      <w:szCs w:val="20"/>
      <w:lang w:val="de-DE" w:eastAsia="ja-JP"/>
    </w:rPr>
  </w:style>
  <w:style w:type="character" w:customStyle="1" w:styleId="ab">
    <w:name w:val="批注文字 字符"/>
    <w:link w:val="aa"/>
    <w:autoRedefine/>
    <w:qFormat/>
    <w:rPr>
      <w:rFonts w:eastAsia="MS Gothic"/>
      <w:lang w:val="en-GB"/>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6">
    <w:name w:val="図表番号 (文字)"/>
    <w:autoRedefine/>
    <w:uiPriority w:val="35"/>
    <w:qFormat/>
    <w:rPr>
      <w:rFonts w:eastAsia="MS Gothic"/>
      <w:b/>
      <w:kern w:val="2"/>
      <w:sz w:val="24"/>
      <w:lang w:val="en-GB"/>
    </w:rPr>
  </w:style>
  <w:style w:type="paragraph" w:customStyle="1" w:styleId="Normal1CharChar">
    <w:name w:val="Normal1 Char Char"/>
    <w:autoRedefine/>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autoRedefine/>
    <w:qFormat/>
    <w:rPr>
      <w:rFonts w:eastAsia="MS Gothic"/>
      <w:b/>
      <w:sz w:val="24"/>
      <w:lang w:val="en-GB"/>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autoRedefine/>
    <w:qFormat/>
    <w:rPr>
      <w:rFonts w:ascii="Arial" w:eastAsia="Times New Roman" w:hAnsi="Arial"/>
      <w:sz w:val="18"/>
      <w:lang w:val="en-GB" w:eastAsia="en-US"/>
    </w:rPr>
  </w:style>
  <w:style w:type="character" w:customStyle="1" w:styleId="TAHCar">
    <w:name w:val="TAH Car"/>
    <w:link w:val="TAH"/>
    <w:autoRedefine/>
    <w:qFormat/>
    <w:rPr>
      <w:rFonts w:ascii="Arial" w:eastAsia="Times New Roman" w:hAnsi="Arial"/>
      <w:b/>
      <w:sz w:val="18"/>
      <w:lang w:val="en-GB" w:eastAsia="en-US"/>
    </w:rPr>
  </w:style>
  <w:style w:type="paragraph" w:customStyle="1" w:styleId="81">
    <w:name w:val="表 (赤)  81"/>
    <w:basedOn w:val="a0"/>
    <w:autoRedefine/>
    <w:uiPriority w:val="34"/>
    <w:qFormat/>
    <w:pPr>
      <w:widowControl/>
      <w:ind w:leftChars="400" w:left="840"/>
      <w:jc w:val="left"/>
    </w:pPr>
    <w:rPr>
      <w:rFonts w:ascii="MS PGothic" w:eastAsia="MS PGothic" w:hAnsi="MS PGothic" w:cs="MS PGothic"/>
      <w:kern w:val="0"/>
      <w:sz w:val="24"/>
      <w:szCs w:val="24"/>
      <w:lang w:eastAsia="ja-JP"/>
    </w:rPr>
  </w:style>
  <w:style w:type="paragraph" w:customStyle="1" w:styleId="710">
    <w:name w:val="表 (赤)  71"/>
    <w:autoRedefine/>
    <w:hidden/>
    <w:uiPriority w:val="99"/>
    <w:semiHidden/>
    <w:qFormat/>
    <w:rPr>
      <w:rFonts w:eastAsia="MS Gothic"/>
      <w:sz w:val="24"/>
      <w:lang w:val="en-GB" w:eastAsia="ja-JP"/>
    </w:rPr>
  </w:style>
  <w:style w:type="character" w:customStyle="1" w:styleId="af7">
    <w:name w:val="页眉 字符"/>
    <w:link w:val="af5"/>
    <w:autoRedefine/>
    <w:qFormat/>
    <w:locked/>
    <w:rPr>
      <w:rFonts w:ascii="Arial" w:eastAsia="Times New Roman" w:hAnsi="Arial"/>
      <w:b/>
      <w:sz w:val="18"/>
      <w:lang w:eastAsia="en-US"/>
    </w:rPr>
  </w:style>
  <w:style w:type="paragraph" w:customStyle="1" w:styleId="12">
    <w:name w:val="修订1"/>
    <w:autoRedefine/>
    <w:hidden/>
    <w:uiPriority w:val="99"/>
    <w:semiHidden/>
    <w:qFormat/>
    <w:rPr>
      <w:rFonts w:eastAsia="MS Gothic"/>
      <w:sz w:val="24"/>
      <w:lang w:val="en-GB" w:eastAsia="ja-JP"/>
    </w:rPr>
  </w:style>
  <w:style w:type="paragraph" w:customStyle="1" w:styleId="Doc-title">
    <w:name w:val="Doc-title"/>
    <w:basedOn w:val="a0"/>
    <w:next w:val="Doc-text2"/>
    <w:link w:val="Doc-titleChar"/>
    <w:autoRedefine/>
    <w:qFormat/>
    <w:pPr>
      <w:widowControl/>
      <w:ind w:left="1260" w:hanging="1260"/>
      <w:jc w:val="left"/>
    </w:pPr>
    <w:rPr>
      <w:rFonts w:ascii="Arial" w:eastAsia="Times New Roman" w:hAnsi="Arial" w:cs="Times New Roman"/>
      <w:kern w:val="0"/>
      <w:sz w:val="20"/>
      <w:szCs w:val="24"/>
      <w:lang w:val="en-GB" w:eastAsia="en-US"/>
    </w:rPr>
  </w:style>
  <w:style w:type="paragraph" w:customStyle="1" w:styleId="Doc-text2">
    <w:name w:val="Doc-text2"/>
    <w:basedOn w:val="a0"/>
    <w:link w:val="Doc-text2Char"/>
    <w:autoRedefine/>
    <w:qFormat/>
    <w:pPr>
      <w:widowControl/>
      <w:tabs>
        <w:tab w:val="left" w:pos="1622"/>
      </w:tabs>
      <w:ind w:left="1622" w:hanging="363"/>
      <w:jc w:val="left"/>
    </w:pPr>
    <w:rPr>
      <w:rFonts w:ascii="Arial" w:eastAsia="Times New Roman" w:hAnsi="Arial" w:cs="Times New Roman"/>
      <w:kern w:val="0"/>
      <w:sz w:val="20"/>
      <w:szCs w:val="24"/>
      <w:lang w:val="en-GB" w:eastAsia="en-US"/>
    </w:rPr>
  </w:style>
  <w:style w:type="character" w:customStyle="1" w:styleId="Doc-text2Char">
    <w:name w:val="Doc-text2 Char"/>
    <w:link w:val="Doc-text2"/>
    <w:autoRedefine/>
    <w:qFormat/>
    <w:rPr>
      <w:rFonts w:ascii="Arial" w:hAnsi="Arial"/>
      <w:szCs w:val="24"/>
      <w:lang w:val="en-GB" w:eastAsia="en-GB"/>
    </w:rPr>
  </w:style>
  <w:style w:type="character" w:customStyle="1" w:styleId="Doc-titleChar">
    <w:name w:val="Doc-title Char"/>
    <w:link w:val="Doc-title"/>
    <w:autoRedefine/>
    <w:qFormat/>
    <w:rPr>
      <w:rFonts w:ascii="Arial" w:hAnsi="Arial"/>
      <w:szCs w:val="24"/>
      <w:lang w:val="en-GB" w:eastAsia="en-GB"/>
    </w:rPr>
  </w:style>
  <w:style w:type="paragraph" w:styleId="aff7">
    <w:name w:val="List Paragraph"/>
    <w:basedOn w:val="a0"/>
    <w:link w:val="aff8"/>
    <w:autoRedefine/>
    <w:uiPriority w:val="34"/>
    <w:qFormat/>
    <w:pPr>
      <w:ind w:leftChars="400" w:left="840"/>
    </w:pPr>
    <w:rPr>
      <w:rFonts w:ascii="Century" w:eastAsia="Times New Roman" w:hAnsi="Century" w:cs="Times New Roman"/>
      <w:lang w:eastAsia="ja-JP"/>
    </w:rPr>
  </w:style>
  <w:style w:type="character" w:customStyle="1" w:styleId="aff8">
    <w:name w:val="列出段落 字符"/>
    <w:link w:val="aff7"/>
    <w:autoRedefine/>
    <w:uiPriority w:val="34"/>
    <w:qFormat/>
    <w:rPr>
      <w:rFonts w:ascii="Century" w:hAnsi="Century"/>
      <w:kern w:val="2"/>
      <w:sz w:val="21"/>
      <w:szCs w:val="22"/>
    </w:rPr>
  </w:style>
  <w:style w:type="paragraph" w:customStyle="1" w:styleId="maintext">
    <w:name w:val="main text"/>
    <w:basedOn w:val="a0"/>
    <w:link w:val="maintextChar"/>
    <w:autoRedefine/>
    <w:qFormat/>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autoRedefine/>
    <w:qFormat/>
    <w:rPr>
      <w:rFonts w:ascii="Calibri" w:eastAsia="Malgun Gothic" w:hAnsi="Calibri" w:cs="Batang"/>
      <w:lang w:val="en-GB" w:eastAsia="ko-KR"/>
    </w:rPr>
  </w:style>
  <w:style w:type="character" w:customStyle="1" w:styleId="B1Char1">
    <w:name w:val="B1 Char1"/>
    <w:link w:val="B1"/>
    <w:autoRedefine/>
    <w:qFormat/>
    <w:locked/>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autoRedefine/>
    <w:qFormat/>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CRCoverPage">
    <w:name w:val="CR Cover Page"/>
    <w:link w:val="CRCoverPageChar"/>
    <w:autoRedefine/>
    <w:qFormat/>
    <w:pPr>
      <w:spacing w:after="120"/>
    </w:pPr>
    <w:rPr>
      <w:rFonts w:ascii="Arial" w:hAnsi="Arial"/>
      <w:lang w:val="en-GB" w:eastAsia="en-US"/>
    </w:rPr>
  </w:style>
  <w:style w:type="paragraph" w:customStyle="1" w:styleId="Tabletext0">
    <w:name w:val="Table_text"/>
    <w:basedOn w:val="a0"/>
    <w:autoRedefine/>
    <w:qFormat/>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cs="Times New Roman"/>
      <w:kern w:val="0"/>
      <w:sz w:val="22"/>
      <w:szCs w:val="20"/>
      <w:lang w:val="fr-FR" w:eastAsia="en-US"/>
    </w:rPr>
  </w:style>
  <w:style w:type="paragraph" w:customStyle="1" w:styleId="Tablehead">
    <w:name w:val="Table_head"/>
    <w:basedOn w:val="Tabletext0"/>
    <w:next w:val="Tabletext0"/>
    <w:autoRedefine/>
    <w:qFormat/>
    <w:pPr>
      <w:keepNext/>
      <w:spacing w:before="80" w:after="80"/>
      <w:jc w:val="center"/>
    </w:pPr>
    <w:rPr>
      <w:b/>
    </w:rPr>
  </w:style>
  <w:style w:type="character" w:customStyle="1" w:styleId="TANChar">
    <w:name w:val="TAN Char"/>
    <w:link w:val="TAN"/>
    <w:autoRedefine/>
    <w:qFormat/>
    <w:rPr>
      <w:rFonts w:ascii="Arial" w:eastAsia="Times New Roman" w:hAnsi="Arial"/>
      <w:sz w:val="18"/>
      <w:lang w:val="en-GB" w:eastAsia="en-US"/>
    </w:rPr>
  </w:style>
  <w:style w:type="character" w:customStyle="1" w:styleId="af6">
    <w:name w:val="页脚 字符"/>
    <w:link w:val="af4"/>
    <w:autoRedefine/>
    <w:qFormat/>
    <w:rPr>
      <w:rFonts w:ascii="Arial" w:eastAsia="Times New Roman" w:hAnsi="Arial"/>
      <w:b/>
      <w:i/>
      <w:sz w:val="18"/>
      <w:lang w:eastAsia="en-US"/>
    </w:rPr>
  </w:style>
  <w:style w:type="character" w:customStyle="1" w:styleId="THChar">
    <w:name w:val="TH Char"/>
    <w:link w:val="TH"/>
    <w:autoRedefine/>
    <w:qFormat/>
    <w:locked/>
    <w:rPr>
      <w:rFonts w:ascii="Arial" w:eastAsia="Times New Roman" w:hAnsi="Arial"/>
      <w:b/>
      <w:lang w:val="en-GB" w:eastAsia="en-US"/>
    </w:rPr>
  </w:style>
  <w:style w:type="character" w:customStyle="1" w:styleId="TALCar">
    <w:name w:val="TAL Car"/>
    <w:link w:val="TAL"/>
    <w:autoRedefine/>
    <w:qFormat/>
    <w:locked/>
    <w:rPr>
      <w:rFonts w:ascii="Arial" w:eastAsia="Times New Roman" w:hAnsi="Arial"/>
      <w:sz w:val="18"/>
      <w:lang w:val="en-GB" w:eastAsia="en-US"/>
    </w:rPr>
  </w:style>
  <w:style w:type="paragraph" w:customStyle="1" w:styleId="TableText1">
    <w:name w:val="TableText"/>
    <w:basedOn w:val="ae"/>
    <w:autoRedefin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autoRedefine/>
    <w:qFormat/>
    <w:rPr>
      <w:rFonts w:ascii="Arial" w:eastAsia="Times New Roman" w:hAnsi="Arial"/>
      <w:lang w:val="en-GB" w:eastAsia="en-US"/>
    </w:rPr>
  </w:style>
  <w:style w:type="character" w:customStyle="1" w:styleId="60">
    <w:name w:val="标题 6 字符"/>
    <w:basedOn w:val="a1"/>
    <w:link w:val="6"/>
    <w:autoRedefine/>
    <w:qFormat/>
    <w:rPr>
      <w:rFonts w:ascii="Arial" w:eastAsia="Times New Roman" w:hAnsi="Arial"/>
      <w:lang w:val="en-GB" w:eastAsia="en-US"/>
    </w:rPr>
  </w:style>
  <w:style w:type="character" w:customStyle="1" w:styleId="UnresolvedMention">
    <w:name w:val="Unresolved Mention"/>
    <w:basedOn w:val="a1"/>
    <w:autoRedefine/>
    <w:uiPriority w:val="99"/>
    <w:semiHidden/>
    <w:unhideWhenUsed/>
    <w:qFormat/>
    <w:rPr>
      <w:color w:val="605E5C"/>
      <w:shd w:val="clear" w:color="auto" w:fill="E1DFDD"/>
    </w:rPr>
  </w:style>
  <w:style w:type="character" w:customStyle="1" w:styleId="CRCoverPageChar">
    <w:name w:val="CR Cover Page Char"/>
    <w:link w:val="CRCoverPage"/>
    <w:autoRedefine/>
    <w:qFormat/>
    <w:locked/>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B37236-10A8-47A4-B322-95F786151003}">
  <ds:schemaRefs/>
</ds:datastoreItem>
</file>

<file path=customXml/itemProps2.xml><?xml version="1.0" encoding="utf-8"?>
<ds:datastoreItem xmlns:ds="http://schemas.openxmlformats.org/officeDocument/2006/customXml" ds:itemID="{2BFC776B-60FC-47A3-AB54-1BF11CB0328C}">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ba37140e-f4c5-4a6c-a9b4-20a691ce6c8a"/>
    <ds:schemaRef ds:uri="http://purl.org/dc/dcmitype/"/>
    <ds:schemaRef ds:uri="http://schemas.microsoft.com/office/2006/documentManagement/types"/>
    <ds:schemaRef ds:uri="cc9c437c-ae0c-4066-8d90-a0f7de786127"/>
    <ds:schemaRef ds:uri="http://purl.org/dc/terms/"/>
    <ds:schemaRef ds:uri="http://www.w3.org/XML/1998/namespace"/>
    <ds:schemaRef ds:uri="http://purl.org/dc/elements/1.1/"/>
    <ds:schemaRef ds:uri="http://schemas.microsoft.com/office/infopath/2007/PartnerControl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637</Words>
  <Characters>3815</Characters>
  <Application>Microsoft Office Word</Application>
  <DocSecurity>0</DocSecurity>
  <Lines>31</Lines>
  <Paragraphs>8</Paragraphs>
  <ScaleCrop>false</ScaleCrop>
  <Company>株式会社エヌ・ティ・ティ・ドコモ</Company>
  <LinksUpToDate>false</LinksUpToDate>
  <CharactersWithSpaces>4444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赵静</cp:lastModifiedBy>
  <cp:revision>3</cp:revision>
  <dcterms:created xsi:type="dcterms:W3CDTF">2024-11-22T02:38:00Z</dcterms:created>
  <dcterms:modified xsi:type="dcterms:W3CDTF">2024-11-22T11:00:00Z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y fmtid="{D5CDD505-2E9C-101B-9397-08002B2CF9AE}" pid="11" name="KSOProductBuildVer">
    <vt:lpwstr>2052-12.1.0.17827</vt:lpwstr>
  </property>
  <property fmtid="{D5CDD505-2E9C-101B-9397-08002B2CF9AE}" pid="12" name="ICV">
    <vt:lpwstr>240E1941ED7A49B197207B9797AD46D9_13</vt:lpwstr>
  </property>
</Properties>
</file>